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C" w:rsidRDefault="00C03A1C">
      <w:pPr>
        <w:rPr>
          <w:color w:val="auto"/>
          <w:sz w:val="24"/>
          <w:szCs w:val="24"/>
        </w:rPr>
      </w:pPr>
    </w:p>
    <w:p w:rsidR="00C03A1C" w:rsidRDefault="00C03A1C">
      <w:pPr>
        <w:spacing w:after="240"/>
        <w:ind w:firstLine="400"/>
        <w:jc w:val="center"/>
      </w:pPr>
      <w:r>
        <w:rPr>
          <w:rStyle w:val="s1"/>
        </w:rPr>
        <w:t>СНиП РК 3.01-06-2001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Инструкция о порядке разработки, согласования, утверждения и составе проектной документации на строительство индвидуальных жилых домов</w:t>
      </w:r>
    </w:p>
    <w:p w:rsidR="00C03A1C" w:rsidRPr="006E5ABA" w:rsidRDefault="00C03A1C">
      <w:pPr>
        <w:ind w:firstLine="400"/>
        <w:jc w:val="center"/>
        <w:rPr>
          <w:lang w:val="en-US"/>
        </w:rPr>
      </w:pPr>
      <w:r w:rsidRPr="006E5ABA">
        <w:rPr>
          <w:rStyle w:val="s0"/>
          <w:lang w:val="en-US"/>
        </w:rPr>
        <w:t>Procedural Guidelines for the Development, Examination, Approval, and Scope of Design Documentation for the Construction of Dwellings</w:t>
      </w:r>
    </w:p>
    <w:p w:rsidR="00C03A1C" w:rsidRPr="006E5ABA" w:rsidRDefault="00C03A1C">
      <w:pPr>
        <w:jc w:val="center"/>
        <w:rPr>
          <w:lang w:val="en-US"/>
        </w:rPr>
      </w:pPr>
      <w:r w:rsidRPr="006E5ABA">
        <w:rPr>
          <w:rStyle w:val="s1"/>
          <w:lang w:val="en-US"/>
        </w:rPr>
        <w:t> </w:t>
      </w:r>
    </w:p>
    <w:p w:rsidR="00C03A1C" w:rsidRPr="006E5ABA" w:rsidRDefault="00C03A1C">
      <w:pPr>
        <w:jc w:val="center"/>
        <w:rPr>
          <w:lang w:val="en-US"/>
        </w:rPr>
      </w:pPr>
      <w:r w:rsidRPr="006E5ABA">
        <w:rPr>
          <w:rStyle w:val="s1"/>
          <w:lang w:val="en-US"/>
        </w:rPr>
        <w:t> </w:t>
      </w:r>
    </w:p>
    <w:p w:rsidR="00C03A1C" w:rsidRDefault="00C03A1C">
      <w:pPr>
        <w:jc w:val="center"/>
      </w:pPr>
      <w:r>
        <w:rPr>
          <w:rStyle w:val="s1"/>
        </w:rPr>
        <w:t>СОДЕРЖАНИЕ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</w:pPr>
      <w:r>
        <w:rPr>
          <w:color w:val="auto"/>
        </w:rPr>
        <w:t> </w:t>
      </w:r>
    </w:p>
    <w:bookmarkStart w:id="0" w:name="sub1002595825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"jl:31256430.100 " </w:instrText>
      </w:r>
      <w:r>
        <w:rPr>
          <w:rStyle w:val="s0"/>
        </w:rPr>
        <w:fldChar w:fldCharType="separate"/>
      </w:r>
      <w:r>
        <w:rPr>
          <w:rStyle w:val="a3"/>
        </w:rPr>
        <w:t>1. Область применения</w:t>
      </w:r>
      <w:r>
        <w:rPr>
          <w:rStyle w:val="s0"/>
        </w:rPr>
        <w:fldChar w:fldCharType="end"/>
      </w:r>
      <w:bookmarkEnd w:id="0"/>
    </w:p>
    <w:bookmarkStart w:id="1" w:name="sub1002595831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"jl:31256430.200 " </w:instrText>
      </w:r>
      <w:r>
        <w:rPr>
          <w:rStyle w:val="s0"/>
        </w:rPr>
        <w:fldChar w:fldCharType="separate"/>
      </w:r>
      <w:r>
        <w:rPr>
          <w:rStyle w:val="a3"/>
        </w:rPr>
        <w:t>2. Общие положения</w:t>
      </w:r>
      <w:r>
        <w:rPr>
          <w:rStyle w:val="s0"/>
        </w:rPr>
        <w:fldChar w:fldCharType="end"/>
      </w:r>
      <w:bookmarkEnd w:id="1"/>
    </w:p>
    <w:bookmarkStart w:id="2" w:name="sub1002595832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"jl:31256430.300 " </w:instrText>
      </w:r>
      <w:r>
        <w:rPr>
          <w:rStyle w:val="s0"/>
        </w:rPr>
        <w:fldChar w:fldCharType="separate"/>
      </w:r>
      <w:r>
        <w:rPr>
          <w:rStyle w:val="a3"/>
        </w:rPr>
        <w:t>3. Порядок разработки, согласования и утверждения проектной документации</w:t>
      </w:r>
      <w:r>
        <w:rPr>
          <w:rStyle w:val="s0"/>
        </w:rPr>
        <w:fldChar w:fldCharType="end"/>
      </w:r>
      <w:bookmarkEnd w:id="2"/>
    </w:p>
    <w:bookmarkStart w:id="3" w:name="sub1002595833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"jl:31256430.400 " </w:instrText>
      </w:r>
      <w:r>
        <w:rPr>
          <w:rStyle w:val="s0"/>
        </w:rPr>
        <w:fldChar w:fldCharType="separate"/>
      </w:r>
      <w:r>
        <w:rPr>
          <w:rStyle w:val="a3"/>
        </w:rPr>
        <w:t>4.Состав и содержание проектной документации на строительство индивидуального жилого дома</w:t>
      </w:r>
      <w:r>
        <w:rPr>
          <w:rStyle w:val="s0"/>
        </w:rPr>
        <w:fldChar w:fldCharType="end"/>
      </w:r>
      <w:bookmarkEnd w:id="3"/>
    </w:p>
    <w:bookmarkStart w:id="4" w:name="sub1002595835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"jl:31256430.1 " </w:instrText>
      </w:r>
      <w:r>
        <w:rPr>
          <w:rStyle w:val="s0"/>
        </w:rPr>
        <w:fldChar w:fldCharType="separate"/>
      </w:r>
      <w:r>
        <w:rPr>
          <w:rStyle w:val="a3"/>
        </w:rPr>
        <w:t>Приложение А. Справочное. Перечень законодательных и нормативных документов</w:t>
      </w:r>
      <w:r>
        <w:rPr>
          <w:rStyle w:val="s0"/>
        </w:rPr>
        <w:fldChar w:fldCharType="end"/>
      </w:r>
    </w:p>
    <w:bookmarkStart w:id="5" w:name="sub1002595838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"jl:31256430.2 " </w:instrText>
      </w:r>
      <w:r>
        <w:rPr>
          <w:rStyle w:val="s0"/>
        </w:rPr>
        <w:fldChar w:fldCharType="separate"/>
      </w:r>
      <w:r>
        <w:rPr>
          <w:rStyle w:val="a3"/>
        </w:rPr>
        <w:t>Приложение Б. Рекомендуемая форма. Договор на разработку проектной документации на строительство индивидуального жилого дома</w:t>
      </w:r>
      <w:r>
        <w:rPr>
          <w:rStyle w:val="s0"/>
        </w:rPr>
        <w:fldChar w:fldCharType="end"/>
      </w:r>
    </w:p>
    <w:bookmarkStart w:id="6" w:name="sub1002595839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"jl:31256430.3 " </w:instrText>
      </w:r>
      <w:r>
        <w:rPr>
          <w:rStyle w:val="s0"/>
        </w:rPr>
        <w:fldChar w:fldCharType="separate"/>
      </w:r>
      <w:r>
        <w:rPr>
          <w:rStyle w:val="a3"/>
        </w:rPr>
        <w:t>Приложение В. Рекомендуемое. Задание на проектирование индивидуального жилого дома</w:t>
      </w:r>
      <w:r>
        <w:rPr>
          <w:rStyle w:val="s0"/>
        </w:rPr>
        <w:fldChar w:fldCharType="end"/>
      </w:r>
    </w:p>
    <w:bookmarkStart w:id="7" w:name="sub1002595840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"jl:31256430.4 " </w:instrText>
      </w:r>
      <w:r>
        <w:rPr>
          <w:rStyle w:val="s0"/>
        </w:rPr>
        <w:fldChar w:fldCharType="separate"/>
      </w:r>
      <w:r>
        <w:rPr>
          <w:rStyle w:val="a3"/>
        </w:rPr>
        <w:t>Приложение Г. Обязательное. 1. Основные термины и определения</w:t>
      </w:r>
      <w:r>
        <w:rPr>
          <w:rStyle w:val="s0"/>
        </w:rPr>
        <w:fldChar w:fldCharType="end"/>
      </w:r>
      <w:r>
        <w:rPr>
          <w:rStyle w:val="s0"/>
        </w:rPr>
        <w:t xml:space="preserve"> </w:t>
      </w:r>
    </w:p>
    <w:bookmarkStart w:id="8" w:name="sub1002595841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"jl:31256430.42 " </w:instrText>
      </w:r>
      <w:r>
        <w:rPr>
          <w:rStyle w:val="s0"/>
        </w:rPr>
        <w:fldChar w:fldCharType="separate"/>
      </w:r>
      <w:r>
        <w:rPr>
          <w:rStyle w:val="a3"/>
        </w:rPr>
        <w:t>2. Правила определения этажности и подсчета площадей</w:t>
      </w:r>
      <w:r>
        <w:rPr>
          <w:rStyle w:val="s0"/>
        </w:rPr>
        <w:fldChar w:fldCharType="end"/>
      </w:r>
    </w:p>
    <w:bookmarkStart w:id="9" w:name="sub1002595824"/>
    <w:p w:rsidR="00C03A1C" w:rsidRDefault="00C03A1C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"jl:31256430.5 " </w:instrText>
      </w:r>
      <w:r>
        <w:rPr>
          <w:rStyle w:val="s0"/>
        </w:rPr>
        <w:fldChar w:fldCharType="separate"/>
      </w:r>
      <w:r>
        <w:rPr>
          <w:rStyle w:val="a3"/>
        </w:rPr>
        <w:t>Приложение Д. Рекомендуемое. Примерный перечень технико-экономических показателей для индивидуального жилого дома</w:t>
      </w:r>
      <w:r>
        <w:rPr>
          <w:rStyle w:val="s0"/>
        </w:rPr>
        <w:fldChar w:fldCharType="end"/>
      </w:r>
      <w:r>
        <w:rPr>
          <w:rStyle w:val="s0"/>
        </w:rPr>
        <w:t xml:space="preserve"> </w:t>
      </w:r>
    </w:p>
    <w:p w:rsidR="00C03A1C" w:rsidRDefault="00C03A1C">
      <w:pPr>
        <w:ind w:firstLine="400"/>
        <w:jc w:val="center"/>
      </w:pPr>
      <w:r>
        <w:t> </w:t>
      </w:r>
    </w:p>
    <w:p w:rsidR="00C03A1C" w:rsidRDefault="00C03A1C">
      <w:pPr>
        <w:ind w:firstLine="400"/>
        <w:jc w:val="center"/>
      </w:pPr>
      <w:r>
        <w:t> </w:t>
      </w:r>
    </w:p>
    <w:p w:rsidR="00C03A1C" w:rsidRDefault="00C03A1C">
      <w:pPr>
        <w:jc w:val="center"/>
      </w:pPr>
      <w:bookmarkStart w:id="10" w:name="SUB100"/>
      <w:bookmarkEnd w:id="10"/>
      <w:r>
        <w:rPr>
          <w:rStyle w:val="s1"/>
        </w:rPr>
        <w:t>1. ОБЛАСТЬ ПРИМЕНЕНИЯ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Настоящая Инструкция устанавливает порядок разработки, согласования, утверждения и состав проектной документации на строительство</w:t>
      </w:r>
      <w:bookmarkStart w:id="11" w:name="_ftnref1"/>
      <w:bookmarkEnd w:id="11"/>
      <w:r>
        <w:rPr>
          <w:rStyle w:val="s0"/>
          <w:vertAlign w:val="superscript"/>
        </w:rPr>
        <w:t>[</w:t>
      </w:r>
      <w:bookmarkStart w:id="12" w:name="sub1002595843"/>
      <w:r>
        <w:rPr>
          <w:rStyle w:val="s0"/>
          <w:vertAlign w:val="superscript"/>
        </w:rPr>
        <w:fldChar w:fldCharType="begin"/>
      </w:r>
      <w:r>
        <w:rPr>
          <w:rStyle w:val="s0"/>
          <w:vertAlign w:val="superscript"/>
        </w:rPr>
        <w:instrText xml:space="preserve"> HYPERLINK "jl:31256430.11 " </w:instrText>
      </w:r>
      <w:r>
        <w:rPr>
          <w:rStyle w:val="s0"/>
          <w:vertAlign w:val="superscript"/>
        </w:rPr>
        <w:fldChar w:fldCharType="separate"/>
      </w:r>
      <w:r>
        <w:rPr>
          <w:rStyle w:val="a3"/>
          <w:vertAlign w:val="superscript"/>
        </w:rPr>
        <w:t>1</w:t>
      </w:r>
      <w:r>
        <w:rPr>
          <w:rStyle w:val="s0"/>
          <w:vertAlign w:val="superscript"/>
        </w:rPr>
        <w:fldChar w:fldCharType="end"/>
      </w:r>
      <w:r>
        <w:rPr>
          <w:rStyle w:val="s0"/>
          <w:vertAlign w:val="superscript"/>
        </w:rPr>
        <w:t>]</w:t>
      </w:r>
      <w:r>
        <w:rPr>
          <w:rStyle w:val="s0"/>
        </w:rPr>
        <w:t xml:space="preserve"> индивидуального жилого дома</w:t>
      </w:r>
      <w:bookmarkStart w:id="13" w:name="_ftnref2"/>
      <w:bookmarkEnd w:id="13"/>
      <w:r>
        <w:rPr>
          <w:rStyle w:val="s0"/>
          <w:vertAlign w:val="superscript"/>
        </w:rPr>
        <w:t>[</w:t>
      </w:r>
      <w:hyperlink r:id="rId4" w:history="1">
        <w:r>
          <w:rPr>
            <w:rStyle w:val="a3"/>
            <w:vertAlign w:val="superscript"/>
          </w:rPr>
          <w:t>2</w:t>
        </w:r>
      </w:hyperlink>
      <w:r>
        <w:rPr>
          <w:rStyle w:val="s0"/>
          <w:vertAlign w:val="superscript"/>
        </w:rPr>
        <w:t>]</w:t>
      </w:r>
      <w:r>
        <w:rPr>
          <w:rStyle w:val="s0"/>
        </w:rPr>
        <w:t xml:space="preserve"> на территории Республики Казахстан и предназначена для применения всеми участниками проектирования и строительства - застройщиком (заказчиком, собственником), органами государственного управления и надзора, исполнителями работ (гражданами или юридическими лицами).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jc w:val="center"/>
      </w:pPr>
      <w:bookmarkStart w:id="14" w:name="SUB200"/>
      <w:bookmarkEnd w:id="14"/>
      <w:r>
        <w:rPr>
          <w:rStyle w:val="s1"/>
        </w:rPr>
        <w:t>2. ОБЩИЕ ПОЛОЖЕНИЯ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  <w:jc w:val="both"/>
      </w:pPr>
      <w:bookmarkStart w:id="15" w:name="SUB201"/>
      <w:bookmarkEnd w:id="15"/>
      <w:r>
        <w:rPr>
          <w:rStyle w:val="s0"/>
        </w:rPr>
        <w:t xml:space="preserve">2.1. Настоящая инструкция разработана на основании </w:t>
      </w:r>
      <w:bookmarkStart w:id="16" w:name="sub1000038806"/>
      <w:r>
        <w:rPr>
          <w:rStyle w:val="s0"/>
        </w:rPr>
        <w:fldChar w:fldCharType="begin"/>
      </w:r>
      <w:r>
        <w:rPr>
          <w:rStyle w:val="s0"/>
        </w:rPr>
        <w:instrText xml:space="preserve"> HYPERLINK "jl:1003260.0 " </w:instrText>
      </w:r>
      <w:r>
        <w:rPr>
          <w:rStyle w:val="s0"/>
        </w:rPr>
        <w:fldChar w:fldCharType="separate"/>
      </w:r>
      <w:r>
        <w:rPr>
          <w:rStyle w:val="a3"/>
        </w:rPr>
        <w:t>Закона</w:t>
      </w:r>
      <w:r>
        <w:rPr>
          <w:rStyle w:val="s0"/>
        </w:rPr>
        <w:fldChar w:fldCharType="end"/>
      </w:r>
      <w:r>
        <w:rPr>
          <w:rStyle w:val="s0"/>
        </w:rPr>
        <w:t xml:space="preserve"> Республики Казахстан «Об индивидуальном жилищном строительстве», других законодательных актов, положений и нормативных требований, направленных на развитие индивидуального жилищного строительства в Республике Казахстан (перечень законодательных и нормативных документов приведен в </w:t>
      </w:r>
      <w:hyperlink r:id="rId5" w:history="1">
        <w:r>
          <w:rPr>
            <w:rStyle w:val="a3"/>
          </w:rPr>
          <w:t>приложении</w:t>
        </w:r>
        <w:proofErr w:type="gramStart"/>
        <w:r>
          <w:rPr>
            <w:rStyle w:val="a3"/>
          </w:rPr>
          <w:t xml:space="preserve"> А</w:t>
        </w:r>
        <w:proofErr w:type="gramEnd"/>
      </w:hyperlink>
      <w:bookmarkEnd w:id="4"/>
      <w:r>
        <w:rPr>
          <w:rStyle w:val="s0"/>
        </w:rPr>
        <w:t>).</w:t>
      </w:r>
    </w:p>
    <w:p w:rsidR="00C03A1C" w:rsidRDefault="00C03A1C">
      <w:pPr>
        <w:ind w:firstLine="400"/>
        <w:jc w:val="both"/>
      </w:pPr>
      <w:bookmarkStart w:id="17" w:name="SUB202"/>
      <w:bookmarkEnd w:id="17"/>
      <w:r>
        <w:rPr>
          <w:rStyle w:val="s0"/>
        </w:rPr>
        <w:t>2.2. Заказчик (собственник) на договорной (контрактной) основе может делегировать права застройщика другому лицу (гражданину или юридическому лицу), возложив на него ответственность за разработку и реализацию проекта.</w:t>
      </w:r>
    </w:p>
    <w:p w:rsidR="00C03A1C" w:rsidRDefault="00C03A1C">
      <w:pPr>
        <w:ind w:firstLine="400"/>
        <w:jc w:val="both"/>
      </w:pPr>
      <w:r>
        <w:rPr>
          <w:rStyle w:val="s0"/>
        </w:rPr>
        <w:t>Застройщик (заказчик, собственник)</w:t>
      </w:r>
      <w:hyperlink r:id="rId6" w:history="1">
        <w:r>
          <w:rPr>
            <w:rStyle w:val="a3"/>
            <w:vertAlign w:val="superscript"/>
          </w:rPr>
          <w:t>3</w:t>
        </w:r>
      </w:hyperlink>
      <w:r>
        <w:rPr>
          <w:rStyle w:val="s0"/>
        </w:rPr>
        <w:t xml:space="preserve"> вправе построить индивидуальный жилой дом по любому проекту, соответствующему действующим в Республике Казахстан строительным нормам и правилам.</w:t>
      </w:r>
    </w:p>
    <w:p w:rsidR="00C03A1C" w:rsidRDefault="00C03A1C">
      <w:pPr>
        <w:ind w:firstLine="400"/>
        <w:jc w:val="both"/>
      </w:pPr>
      <w:bookmarkStart w:id="18" w:name="SUB203"/>
      <w:bookmarkEnd w:id="18"/>
      <w:r>
        <w:rPr>
          <w:rStyle w:val="s0"/>
        </w:rPr>
        <w:t>2.3. Основным документом, регулирующим правовые и финансовые отношения, обязательства и ответственность сторон, а также взаимоотношения застройщика и автора проекта</w:t>
      </w:r>
      <w:bookmarkStart w:id="19" w:name="_ftnref3"/>
      <w:bookmarkEnd w:id="19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"jl:31256430.11 " </w:instrText>
      </w:r>
      <w:r>
        <w:rPr>
          <w:vertAlign w:val="superscript"/>
        </w:rPr>
        <w:fldChar w:fldCharType="separate"/>
      </w:r>
      <w:r>
        <w:rPr>
          <w:rStyle w:val="a3"/>
          <w:vertAlign w:val="superscript"/>
        </w:rPr>
        <w:t>4</w:t>
      </w:r>
      <w:r>
        <w:rPr>
          <w:vertAlign w:val="superscript"/>
        </w:rPr>
        <w:fldChar w:fldCharType="end"/>
      </w:r>
      <w:r>
        <w:rPr>
          <w:rStyle w:val="s0"/>
        </w:rPr>
        <w:t xml:space="preserve"> в вопросах авторского права является договор, заключаемый в соответствии с законодательством между застройщиком и, привлекаемым им для разработки проектной документации, проектировщиком.</w:t>
      </w:r>
    </w:p>
    <w:p w:rsidR="00C03A1C" w:rsidRDefault="00C03A1C">
      <w:pPr>
        <w:ind w:firstLine="400"/>
        <w:jc w:val="both"/>
      </w:pPr>
      <w:bookmarkStart w:id="20" w:name="SUB204"/>
      <w:bookmarkEnd w:id="20"/>
      <w:r>
        <w:rPr>
          <w:rStyle w:val="s0"/>
        </w:rPr>
        <w:t>2.4. Договор на разработку проектной документации составляется проектировщиком с участием застройщика. Регистрация договора производится в порядке, установленном законодательством.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Рекомендуемая форма договора на разработку проектной документации на строительство индивидуального жилого дома приведена в </w:t>
      </w:r>
      <w:hyperlink r:id="rId7" w:history="1">
        <w:r>
          <w:rPr>
            <w:rStyle w:val="a3"/>
          </w:rPr>
          <w:t>приложении</w:t>
        </w:r>
        <w:proofErr w:type="gramStart"/>
        <w:r>
          <w:rPr>
            <w:rStyle w:val="a3"/>
          </w:rPr>
          <w:t xml:space="preserve"> Б</w:t>
        </w:r>
        <w:proofErr w:type="gramEnd"/>
      </w:hyperlink>
      <w:bookmarkEnd w:id="5"/>
      <w:r>
        <w:rPr>
          <w:rStyle w:val="s0"/>
        </w:rPr>
        <w:t>.</w:t>
      </w:r>
    </w:p>
    <w:p w:rsidR="00C03A1C" w:rsidRDefault="00C03A1C">
      <w:pPr>
        <w:ind w:firstLine="400"/>
        <w:jc w:val="both"/>
      </w:pPr>
      <w:bookmarkStart w:id="21" w:name="SUB205"/>
      <w:bookmarkEnd w:id="21"/>
      <w:r>
        <w:rPr>
          <w:rStyle w:val="s0"/>
        </w:rPr>
        <w:t>2.5. Неотъемлемой частью договора является задание на проектирование, включающее основные требования, предъявляемые к проекту.</w:t>
      </w:r>
    </w:p>
    <w:p w:rsidR="00C03A1C" w:rsidRDefault="00C03A1C">
      <w:pPr>
        <w:ind w:firstLine="400"/>
        <w:jc w:val="both"/>
      </w:pPr>
      <w:r>
        <w:rPr>
          <w:rStyle w:val="s0"/>
        </w:rPr>
        <w:t>Задание на проектирование составляется и утверждается застройщиком либо лицом, осуществляющим финансирование строительства.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Рекомендуемый состав и содержание задания на проектирование индивидуального жилого дома приведены в </w:t>
      </w:r>
      <w:hyperlink r:id="rId8" w:history="1">
        <w:r>
          <w:rPr>
            <w:rStyle w:val="a3"/>
          </w:rPr>
          <w:t>приложении</w:t>
        </w:r>
        <w:proofErr w:type="gramStart"/>
        <w:r>
          <w:rPr>
            <w:rStyle w:val="a3"/>
          </w:rPr>
          <w:t xml:space="preserve"> В</w:t>
        </w:r>
        <w:proofErr w:type="gramEnd"/>
      </w:hyperlink>
      <w:bookmarkEnd w:id="6"/>
      <w:r>
        <w:rPr>
          <w:rStyle w:val="s0"/>
        </w:rPr>
        <w:t>.</w:t>
      </w:r>
    </w:p>
    <w:p w:rsidR="00C03A1C" w:rsidRDefault="00C03A1C">
      <w:pPr>
        <w:ind w:firstLine="400"/>
        <w:jc w:val="both"/>
      </w:pPr>
      <w:bookmarkStart w:id="22" w:name="SUB206"/>
      <w:bookmarkEnd w:id="22"/>
      <w:r>
        <w:rPr>
          <w:rStyle w:val="s0"/>
        </w:rPr>
        <w:t>2.6. Застройщик вправе привлекать по своему усмотрению проектировщиков для разработки проекта или выполнить проект собственными силами.</w:t>
      </w:r>
    </w:p>
    <w:p w:rsidR="00C03A1C" w:rsidRDefault="00C03A1C">
      <w:pPr>
        <w:ind w:firstLine="400"/>
        <w:jc w:val="both"/>
      </w:pPr>
      <w:r>
        <w:rPr>
          <w:rStyle w:val="s0"/>
        </w:rPr>
        <w:t>Ответственность за качество проекта для строительства индивидуального жилого дома, в том числе разработанного самим застройщиком, возлагается на разработчика проекта и согласующий государственный орган в части согласований.</w:t>
      </w:r>
    </w:p>
    <w:p w:rsidR="00C03A1C" w:rsidRDefault="00C03A1C">
      <w:pPr>
        <w:ind w:firstLine="400"/>
        <w:jc w:val="both"/>
      </w:pPr>
      <w:bookmarkStart w:id="23" w:name="SUB207"/>
      <w:bookmarkEnd w:id="23"/>
      <w:r>
        <w:rPr>
          <w:rStyle w:val="s0"/>
        </w:rPr>
        <w:t>2.7. Имеющиеся в местных исполнительных органах или органах государственного надзора фондовые материалы инженерных изысканий должны предоставляться в требуемых объемах застройщику вместе с решением об отводе земельного участка. Порядок и оплата за предоставление фондовых материалов устанавливается законодательством.</w:t>
      </w:r>
    </w:p>
    <w:p w:rsidR="00C03A1C" w:rsidRDefault="00C03A1C">
      <w:pPr>
        <w:ind w:firstLine="400"/>
        <w:jc w:val="both"/>
      </w:pPr>
      <w:r>
        <w:rPr>
          <w:rStyle w:val="s0"/>
        </w:rPr>
        <w:t>При отсутствии фондовых материалов изыскательские работы в минимально необходимом объеме выполняются специализированными проектными (изыскательскими) организациями, либо юридическими лицами, имеющими лицензию на проведение указанных видов работ.</w:t>
      </w:r>
    </w:p>
    <w:p w:rsidR="00C03A1C" w:rsidRDefault="00C03A1C">
      <w:pPr>
        <w:ind w:firstLine="400"/>
        <w:jc w:val="both"/>
      </w:pPr>
      <w:bookmarkStart w:id="24" w:name="SUB208"/>
      <w:bookmarkEnd w:id="24"/>
      <w:r>
        <w:rPr>
          <w:rStyle w:val="s0"/>
        </w:rPr>
        <w:t>2.8. Исходные материалы (данные) для разработки проекта выдаются проектировщику застройщиком, если иное не предусмотрено договором.</w:t>
      </w:r>
    </w:p>
    <w:p w:rsidR="00C03A1C" w:rsidRDefault="00C03A1C">
      <w:pPr>
        <w:ind w:firstLine="400"/>
        <w:jc w:val="both"/>
      </w:pPr>
      <w:bookmarkStart w:id="25" w:name="SUB209"/>
      <w:bookmarkEnd w:id="25"/>
      <w:r>
        <w:rPr>
          <w:rStyle w:val="s0"/>
        </w:rPr>
        <w:t>2.9. Застройщик вправе не привлекать проектировщика к авторскому надзору за ходом строительства, если проект осуществляется без внесения каких-либо изменений, а иное не предусмотрено договором на разработку проекта.</w:t>
      </w:r>
    </w:p>
    <w:p w:rsidR="00C03A1C" w:rsidRDefault="00C03A1C">
      <w:pPr>
        <w:ind w:firstLine="400"/>
        <w:jc w:val="both"/>
      </w:pPr>
      <w:bookmarkStart w:id="26" w:name="SUB210"/>
      <w:bookmarkEnd w:id="26"/>
      <w:r>
        <w:rPr>
          <w:rStyle w:val="s0"/>
        </w:rPr>
        <w:t xml:space="preserve">2.10. За проектировщиком сохраняется право самостоятельного (безвозмездного) ведения </w:t>
      </w:r>
      <w:proofErr w:type="gramStart"/>
      <w:r>
        <w:rPr>
          <w:rStyle w:val="s0"/>
        </w:rPr>
        <w:t>контроля за</w:t>
      </w:r>
      <w:proofErr w:type="gramEnd"/>
      <w:r>
        <w:rPr>
          <w:rStyle w:val="s0"/>
        </w:rPr>
        <w:t xml:space="preserve"> ходом реализации проекта. При выявлении отклонений от проектных решений в ходе строительства автор проекта вправе известить об этом орган, выдавший разрешение на строительство, для принятия мер по предотвращению отклонений от проектных решений и нормативных требований.</w:t>
      </w:r>
    </w:p>
    <w:p w:rsidR="00C03A1C" w:rsidRDefault="00C03A1C">
      <w:pPr>
        <w:ind w:firstLine="400"/>
        <w:jc w:val="both"/>
      </w:pPr>
      <w:bookmarkStart w:id="27" w:name="SUB211"/>
      <w:bookmarkEnd w:id="27"/>
      <w:r>
        <w:rPr>
          <w:rStyle w:val="s0"/>
        </w:rPr>
        <w:t>2.11. Использование изобретений при проектировании и строительстве индивидуального жилого дома и правовая защита изобретений, созданных в процессе разработки проектной документации, осуществляются в соответствии с законодательством.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jc w:val="center"/>
      </w:pPr>
      <w:bookmarkStart w:id="28" w:name="SUB300"/>
      <w:bookmarkEnd w:id="28"/>
      <w:r>
        <w:rPr>
          <w:rStyle w:val="s1"/>
        </w:rPr>
        <w:t>3. ПОРЯДОК РАЗРАБОТКИ, СОГЛАСОВАНИЯ И УТВЕРЖДЕНИЯ ПРОЕКТНОЙ ДОКУМЕНТАЦИИ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  <w:jc w:val="both"/>
      </w:pPr>
      <w:bookmarkStart w:id="29" w:name="SUB301"/>
      <w:bookmarkEnd w:id="29"/>
      <w:r>
        <w:rPr>
          <w:rStyle w:val="s0"/>
        </w:rPr>
        <w:t>3.1. Стадийность проектирования (</w:t>
      </w:r>
      <w:bookmarkStart w:id="30" w:name="sub1000000714"/>
      <w:r>
        <w:rPr>
          <w:rStyle w:val="s0"/>
        </w:rPr>
        <w:fldChar w:fldCharType="begin"/>
      </w:r>
      <w:r>
        <w:rPr>
          <w:rStyle w:val="s0"/>
        </w:rPr>
        <w:instrText xml:space="preserve"> HYPERLINK "jl:1024086.0 " </w:instrText>
      </w:r>
      <w:r>
        <w:rPr>
          <w:rStyle w:val="s0"/>
        </w:rPr>
        <w:fldChar w:fldCharType="separate"/>
      </w:r>
      <w:r>
        <w:rPr>
          <w:rStyle w:val="a3"/>
        </w:rPr>
        <w:t>СНиП РК 1.02-01-2001</w:t>
      </w:r>
      <w:r>
        <w:rPr>
          <w:rStyle w:val="s0"/>
        </w:rPr>
        <w:fldChar w:fldCharType="end"/>
      </w:r>
      <w:bookmarkEnd w:id="30"/>
      <w:r>
        <w:rPr>
          <w:rStyle w:val="s0"/>
        </w:rPr>
        <w:t>) в зависимости от сложности и других особенностей объекта устанавливается застройщиком и отражается в задании на проектирование.</w:t>
      </w:r>
    </w:p>
    <w:p w:rsidR="00C03A1C" w:rsidRDefault="00C03A1C">
      <w:pPr>
        <w:ind w:firstLine="400"/>
        <w:jc w:val="both"/>
      </w:pPr>
      <w:bookmarkStart w:id="31" w:name="SUB302"/>
      <w:bookmarkEnd w:id="31"/>
      <w:r>
        <w:rPr>
          <w:rStyle w:val="s0"/>
        </w:rPr>
        <w:t>3.2. Проектная документация разрабатывается с соблюдением решений градостроительных проектов (градостроительной документации), с обеспечением мер безопасности и конструктивной надежности индивидуального жилого дома, с учетом противопожарных, санитарно-гигиенических и других обязательных требований.</w:t>
      </w:r>
    </w:p>
    <w:p w:rsidR="00C03A1C" w:rsidRDefault="00C03A1C">
      <w:pPr>
        <w:ind w:firstLine="400"/>
        <w:jc w:val="both"/>
      </w:pPr>
      <w:bookmarkStart w:id="32" w:name="SUB303"/>
      <w:bookmarkEnd w:id="32"/>
      <w:r>
        <w:rPr>
          <w:rStyle w:val="s0"/>
        </w:rPr>
        <w:t>3.3. Размеры жилой, полезной, рабочей и общей площадей (</w:t>
      </w:r>
      <w:hyperlink r:id="rId9" w:history="1">
        <w:r>
          <w:rPr>
            <w:rStyle w:val="a3"/>
          </w:rPr>
          <w:t>приложение Г</w:t>
        </w:r>
      </w:hyperlink>
      <w:bookmarkEnd w:id="7"/>
      <w:r>
        <w:rPr>
          <w:rStyle w:val="s0"/>
        </w:rPr>
        <w:t>) индивидуального жилого дома, объектов малого предпринимательства и хозяйственно-бытовых строений при доме, возводимых за счет собственных средств, определяются застройщиком.</w:t>
      </w:r>
    </w:p>
    <w:p w:rsidR="00C03A1C" w:rsidRDefault="00C03A1C">
      <w:pPr>
        <w:ind w:firstLine="400"/>
        <w:jc w:val="both"/>
      </w:pPr>
      <w:bookmarkStart w:id="33" w:name="SUB304"/>
      <w:bookmarkEnd w:id="33"/>
      <w:r>
        <w:rPr>
          <w:rStyle w:val="s0"/>
        </w:rPr>
        <w:t>3.4. Этажность (</w:t>
      </w:r>
      <w:hyperlink r:id="rId10" w:history="1">
        <w:r>
          <w:rPr>
            <w:rStyle w:val="a3"/>
          </w:rPr>
          <w:t>приложение Г</w:t>
        </w:r>
      </w:hyperlink>
      <w:bookmarkEnd w:id="8"/>
      <w:r>
        <w:rPr>
          <w:rStyle w:val="s0"/>
        </w:rPr>
        <w:t>) жилого дома и хозяйственно-бытовых строений ограничивается нормативными требованиями, условиями, установленными утвержденной градостроительной документацией и архитектурно-планировочным заданием. Во всех иных случаях этажность строений не ограничивается.</w:t>
      </w:r>
    </w:p>
    <w:p w:rsidR="00C03A1C" w:rsidRDefault="00C03A1C">
      <w:pPr>
        <w:ind w:firstLine="400"/>
        <w:jc w:val="both"/>
      </w:pPr>
      <w:bookmarkStart w:id="34" w:name="SUB305"/>
      <w:bookmarkEnd w:id="34"/>
      <w:r>
        <w:rPr>
          <w:rStyle w:val="s0"/>
        </w:rPr>
        <w:t>3.5. Проектировщик обязан своевременно вносить в не утвержденную проектную документацию изменения, связанные с введением в действие новых нормативных документов до даты утверждения проекта.</w:t>
      </w:r>
    </w:p>
    <w:p w:rsidR="00C03A1C" w:rsidRDefault="00C03A1C">
      <w:pPr>
        <w:ind w:firstLine="400"/>
        <w:jc w:val="both"/>
      </w:pPr>
      <w:bookmarkStart w:id="35" w:name="SUB306"/>
      <w:bookmarkEnd w:id="35"/>
      <w:r>
        <w:rPr>
          <w:rStyle w:val="s0"/>
        </w:rPr>
        <w:t xml:space="preserve">3.6. Проектная </w:t>
      </w:r>
      <w:proofErr w:type="gramStart"/>
      <w:r>
        <w:rPr>
          <w:rStyle w:val="s0"/>
        </w:rPr>
        <w:t>документация</w:t>
      </w:r>
      <w:proofErr w:type="gramEnd"/>
      <w:r>
        <w:rPr>
          <w:rStyle w:val="s0"/>
        </w:rPr>
        <w:t xml:space="preserve"> на строительство индивидуального жилого дома, разработанная в соответствии с архитектурно-планировочным заданием (АПЗ), строительными нормами и правилами, а также настоящей Инструкцией и имеющая соответствующую запись ответственного лица, представляющего проектировщика и имеющего соответствующую лицензию, согласованию с органами государственного надзора не подлежит.</w:t>
      </w:r>
    </w:p>
    <w:p w:rsidR="00C03A1C" w:rsidRDefault="00C03A1C">
      <w:pPr>
        <w:ind w:firstLine="400"/>
        <w:jc w:val="both"/>
      </w:pPr>
      <w:bookmarkStart w:id="36" w:name="SUB307"/>
      <w:bookmarkEnd w:id="36"/>
      <w:r>
        <w:rPr>
          <w:rStyle w:val="s0"/>
        </w:rPr>
        <w:t>3.7. Обязательной государственной экспертизе подлежит проектная документация на строительство индивидуального жилого дома, осуществляемого за счет государственных средств, а также осуществляемого подрядным способом за счет банковских кредитов с целью последующей продажи.</w:t>
      </w:r>
    </w:p>
    <w:p w:rsidR="00C03A1C" w:rsidRDefault="00C03A1C">
      <w:pPr>
        <w:ind w:firstLine="400"/>
        <w:jc w:val="both"/>
      </w:pPr>
      <w:bookmarkStart w:id="37" w:name="SUB308"/>
      <w:bookmarkEnd w:id="37"/>
      <w:r>
        <w:rPr>
          <w:rStyle w:val="s0"/>
        </w:rPr>
        <w:t xml:space="preserve">3.8. Проектная документация, выполненная </w:t>
      </w:r>
      <w:proofErr w:type="gramStart"/>
      <w:r>
        <w:rPr>
          <w:rStyle w:val="s0"/>
        </w:rPr>
        <w:t>лицами</w:t>
      </w:r>
      <w:proofErr w:type="gramEnd"/>
      <w:r>
        <w:rPr>
          <w:rStyle w:val="s0"/>
        </w:rPr>
        <w:t xml:space="preserve"> не имеющими лицензию на осуществление проектной деятельности, подлежит обязательной экспертизе и последующему согласованию в органах государственного надзора.</w:t>
      </w:r>
    </w:p>
    <w:p w:rsidR="00C03A1C" w:rsidRDefault="00C03A1C">
      <w:pPr>
        <w:ind w:firstLine="400"/>
        <w:jc w:val="both"/>
      </w:pPr>
      <w:bookmarkStart w:id="38" w:name="SUB309"/>
      <w:bookmarkEnd w:id="38"/>
      <w:r>
        <w:rPr>
          <w:rStyle w:val="s0"/>
        </w:rPr>
        <w:t>3.9. Архитектурно-градостроительные службы местного исполнительного органа не вправе проводить экспертизу проекта по вопросам, не включенным в выданное ими архитектурно-планировочное задание.</w:t>
      </w:r>
    </w:p>
    <w:p w:rsidR="00C03A1C" w:rsidRDefault="00C03A1C">
      <w:pPr>
        <w:ind w:firstLine="400"/>
        <w:jc w:val="both"/>
      </w:pPr>
      <w:bookmarkStart w:id="39" w:name="SUB310"/>
      <w:bookmarkEnd w:id="39"/>
      <w:r>
        <w:rPr>
          <w:rStyle w:val="s0"/>
        </w:rPr>
        <w:t>3.10. Проектная документация индивидуального жилого дома для строительства в районах с высокой сейсмической активностью (7 и более баллов) подлежит прохождению экспертизы по вопросам соблюдения норм по сейсмостойкому строительству, установленным в Республике Казахстан.</w:t>
      </w:r>
    </w:p>
    <w:p w:rsidR="00C03A1C" w:rsidRDefault="00C03A1C">
      <w:pPr>
        <w:ind w:firstLine="400"/>
        <w:jc w:val="both"/>
      </w:pPr>
      <w:bookmarkStart w:id="40" w:name="SUB311"/>
      <w:bookmarkEnd w:id="40"/>
      <w:r>
        <w:rPr>
          <w:rStyle w:val="s0"/>
        </w:rPr>
        <w:t xml:space="preserve">3.11. Необходимость проведения экспертизы проектов, финансируемых за счет средств застройщиков, кроме </w:t>
      </w:r>
      <w:proofErr w:type="gramStart"/>
      <w:r>
        <w:rPr>
          <w:rStyle w:val="s0"/>
        </w:rPr>
        <w:t>случаев</w:t>
      </w:r>
      <w:proofErr w:type="gramEnd"/>
      <w:r>
        <w:rPr>
          <w:rStyle w:val="s0"/>
        </w:rPr>
        <w:t xml:space="preserve"> приведенных в </w:t>
      </w:r>
      <w:bookmarkStart w:id="41" w:name="sub1002595845"/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"jl:31256430.308 " </w:instrText>
      </w:r>
      <w:r>
        <w:rPr>
          <w:rStyle w:val="s0"/>
        </w:rPr>
        <w:fldChar w:fldCharType="separate"/>
      </w:r>
      <w:r>
        <w:rPr>
          <w:rStyle w:val="a3"/>
        </w:rPr>
        <w:t>пунктах 3.8</w:t>
      </w:r>
      <w:r>
        <w:rPr>
          <w:rStyle w:val="s0"/>
        </w:rPr>
        <w:fldChar w:fldCharType="end"/>
      </w:r>
      <w:bookmarkEnd w:id="41"/>
      <w:r>
        <w:rPr>
          <w:rStyle w:val="s0"/>
        </w:rPr>
        <w:t xml:space="preserve">. и </w:t>
      </w:r>
      <w:bookmarkStart w:id="42" w:name="sub1002595846"/>
      <w:r>
        <w:rPr>
          <w:rStyle w:val="s0"/>
        </w:rPr>
        <w:fldChar w:fldCharType="begin"/>
      </w:r>
      <w:r>
        <w:rPr>
          <w:rStyle w:val="s0"/>
        </w:rPr>
        <w:instrText xml:space="preserve"> HYPERLINK "jl:31256430.310 " </w:instrText>
      </w:r>
      <w:r>
        <w:rPr>
          <w:rStyle w:val="s0"/>
        </w:rPr>
        <w:fldChar w:fldCharType="separate"/>
      </w:r>
      <w:r>
        <w:rPr>
          <w:rStyle w:val="a3"/>
        </w:rPr>
        <w:t>3.10</w:t>
      </w:r>
      <w:r>
        <w:rPr>
          <w:rStyle w:val="s0"/>
        </w:rPr>
        <w:fldChar w:fldCharType="end"/>
      </w:r>
      <w:bookmarkEnd w:id="42"/>
      <w:r>
        <w:rPr>
          <w:rStyle w:val="s0"/>
        </w:rPr>
        <w:t>., определяется застройщиком.</w:t>
      </w:r>
    </w:p>
    <w:p w:rsidR="00C03A1C" w:rsidRDefault="00C03A1C">
      <w:pPr>
        <w:ind w:firstLine="400"/>
        <w:jc w:val="both"/>
      </w:pPr>
      <w:bookmarkStart w:id="43" w:name="SUB312"/>
      <w:bookmarkEnd w:id="43"/>
      <w:r>
        <w:rPr>
          <w:rStyle w:val="s0"/>
        </w:rPr>
        <w:t>3.12. В случаях, когда в договор на разработку проекта не включены специальные требования о составе выдаваемой застройщику проектной документации, в её состав не включаются расчеты строительных конструкций, а также расчеты объемов строительно-монтажных работ, потребности в материалах.</w:t>
      </w:r>
    </w:p>
    <w:p w:rsidR="00C03A1C" w:rsidRDefault="00C03A1C">
      <w:pPr>
        <w:ind w:firstLine="400"/>
        <w:jc w:val="both"/>
      </w:pPr>
      <w:r>
        <w:rPr>
          <w:rStyle w:val="s0"/>
        </w:rPr>
        <w:t>Эта документация хранится у разработчика проектной документации и представляется по требованию застройщика или органов государственного надзора.</w:t>
      </w:r>
    </w:p>
    <w:p w:rsidR="00C03A1C" w:rsidRDefault="00C03A1C">
      <w:pPr>
        <w:ind w:firstLine="400"/>
        <w:jc w:val="both"/>
      </w:pPr>
      <w:bookmarkStart w:id="44" w:name="SUB313"/>
      <w:bookmarkEnd w:id="44"/>
      <w:r>
        <w:rPr>
          <w:rStyle w:val="s0"/>
        </w:rPr>
        <w:t>3.13. Утверждение проектной документации на строительство индивидуального жилого дома производится застройщиком.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jc w:val="center"/>
      </w:pPr>
      <w:bookmarkStart w:id="45" w:name="SUB400"/>
      <w:bookmarkEnd w:id="45"/>
      <w:r>
        <w:rPr>
          <w:rStyle w:val="s1"/>
        </w:rPr>
        <w:t>4. СОСТАВ И СОДЕРЖАНИЕ ПРОЕКТНОЙ ДОКУМЕНТАЦИИ НА СТРОИТЕЛЬСТВО ИНДИВИДУАЛЬНОГО ЖИЛОГО ДОМА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  <w:jc w:val="both"/>
      </w:pPr>
      <w:bookmarkStart w:id="46" w:name="SUB401"/>
      <w:bookmarkEnd w:id="46"/>
      <w:r>
        <w:rPr>
          <w:rStyle w:val="s0"/>
        </w:rPr>
        <w:t>4.1. Проект на строительство индивидуального жилого дома состоит из следующих разделов:</w:t>
      </w:r>
    </w:p>
    <w:p w:rsidR="00C03A1C" w:rsidRDefault="00C03A1C">
      <w:pPr>
        <w:ind w:firstLine="400"/>
        <w:jc w:val="both"/>
      </w:pPr>
      <w:r>
        <w:rPr>
          <w:rStyle w:val="s0"/>
        </w:rPr>
        <w:t>- краткая пояснительная записка;</w:t>
      </w:r>
    </w:p>
    <w:p w:rsidR="00C03A1C" w:rsidRDefault="00C03A1C">
      <w:pPr>
        <w:ind w:firstLine="400"/>
        <w:jc w:val="both"/>
      </w:pPr>
      <w:r>
        <w:rPr>
          <w:rStyle w:val="s0"/>
        </w:rPr>
        <w:t>- архитектурно-строительные решения;</w:t>
      </w:r>
    </w:p>
    <w:p w:rsidR="00C03A1C" w:rsidRDefault="00C03A1C">
      <w:pPr>
        <w:ind w:firstLine="400"/>
        <w:jc w:val="both"/>
      </w:pPr>
      <w:r>
        <w:rPr>
          <w:rStyle w:val="s0"/>
        </w:rPr>
        <w:t>- решения по инженерному оборудованию;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- сметная документация. </w:t>
      </w:r>
    </w:p>
    <w:p w:rsidR="00C03A1C" w:rsidRDefault="00C03A1C">
      <w:pPr>
        <w:ind w:firstLine="400"/>
        <w:jc w:val="both"/>
      </w:pPr>
      <w:bookmarkStart w:id="47" w:name="SUB402"/>
      <w:bookmarkEnd w:id="47"/>
      <w:r>
        <w:rPr>
          <w:rStyle w:val="s0"/>
        </w:rPr>
        <w:t>4.2. Краткая пояснительная записка</w:t>
      </w:r>
      <w:bookmarkStart w:id="48" w:name="_ftnref4"/>
      <w:bookmarkEnd w:id="48"/>
      <w:r>
        <w:rPr>
          <w:rStyle w:val="s0"/>
          <w:vertAlign w:val="superscript"/>
        </w:rPr>
        <w:t>[</w:t>
      </w:r>
      <w:hyperlink r:id="rId11" w:history="1">
        <w:r>
          <w:rPr>
            <w:rStyle w:val="a3"/>
            <w:vertAlign w:val="superscript"/>
          </w:rPr>
          <w:t>3</w:t>
        </w:r>
      </w:hyperlink>
      <w:r>
        <w:rPr>
          <w:rStyle w:val="s0"/>
          <w:vertAlign w:val="superscript"/>
        </w:rPr>
        <w:t>]</w:t>
      </w:r>
      <w:r>
        <w:rPr>
          <w:rStyle w:val="s0"/>
        </w:rPr>
        <w:t xml:space="preserve"> содержит:</w:t>
      </w:r>
    </w:p>
    <w:p w:rsidR="00C03A1C" w:rsidRDefault="00C03A1C">
      <w:pPr>
        <w:ind w:firstLine="400"/>
        <w:jc w:val="both"/>
      </w:pPr>
      <w:r>
        <w:rPr>
          <w:rStyle w:val="s0"/>
        </w:rPr>
        <w:t>- основание для разработки проекта;</w:t>
      </w:r>
    </w:p>
    <w:p w:rsidR="00C03A1C" w:rsidRDefault="00C03A1C">
      <w:pPr>
        <w:ind w:firstLine="400"/>
        <w:jc w:val="both"/>
      </w:pPr>
      <w:r>
        <w:rPr>
          <w:rStyle w:val="s0"/>
        </w:rPr>
        <w:t>- исходные данные для проектирования;</w:t>
      </w:r>
    </w:p>
    <w:p w:rsidR="00C03A1C" w:rsidRDefault="00C03A1C">
      <w:pPr>
        <w:ind w:firstLine="400"/>
        <w:jc w:val="both"/>
      </w:pPr>
      <w:r>
        <w:rPr>
          <w:rStyle w:val="s0"/>
        </w:rPr>
        <w:t>- сведения о площадке строительства;</w:t>
      </w:r>
    </w:p>
    <w:p w:rsidR="00C03A1C" w:rsidRDefault="00C03A1C">
      <w:pPr>
        <w:ind w:firstLine="400"/>
        <w:jc w:val="both"/>
      </w:pPr>
      <w:r>
        <w:rPr>
          <w:rStyle w:val="s0"/>
        </w:rPr>
        <w:t>- состав и содержание проекта;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- краткая характеристика индивидуального жилого дома: </w:t>
      </w:r>
    </w:p>
    <w:p w:rsidR="00C03A1C" w:rsidRDefault="00C03A1C">
      <w:pPr>
        <w:ind w:firstLine="400"/>
        <w:jc w:val="both"/>
      </w:pPr>
      <w:r>
        <w:rPr>
          <w:rStyle w:val="s0"/>
        </w:rPr>
        <w:t>- данные о потребности в топливе, воде и электрической энергии;</w:t>
      </w:r>
    </w:p>
    <w:p w:rsidR="00C03A1C" w:rsidRDefault="00C03A1C">
      <w:pPr>
        <w:ind w:firstLine="400"/>
        <w:jc w:val="both"/>
      </w:pPr>
      <w:r>
        <w:rPr>
          <w:rStyle w:val="s0"/>
        </w:rPr>
        <w:t>- основные технико-экономические показатели проекта</w:t>
      </w:r>
      <w:bookmarkStart w:id="49" w:name="_ftnref5"/>
      <w:bookmarkEnd w:id="49"/>
      <w:r>
        <w:rPr>
          <w:rStyle w:val="s0"/>
          <w:vertAlign w:val="superscript"/>
        </w:rPr>
        <w:t>[</w:t>
      </w:r>
      <w:hyperlink r:id="rId12" w:history="1">
        <w:r>
          <w:rPr>
            <w:rStyle w:val="a3"/>
            <w:vertAlign w:val="superscript"/>
          </w:rPr>
          <w:t>4</w:t>
        </w:r>
      </w:hyperlink>
      <w:r>
        <w:rPr>
          <w:rStyle w:val="s0"/>
          <w:vertAlign w:val="superscript"/>
        </w:rPr>
        <w:t>]</w:t>
      </w:r>
      <w:r>
        <w:rPr>
          <w:rStyle w:val="s0"/>
        </w:rPr>
        <w:t xml:space="preserve">; </w:t>
      </w:r>
    </w:p>
    <w:p w:rsidR="00C03A1C" w:rsidRDefault="00C03A1C">
      <w:pPr>
        <w:ind w:firstLine="400"/>
        <w:jc w:val="both"/>
      </w:pPr>
      <w:r>
        <w:rPr>
          <w:rStyle w:val="s0"/>
        </w:rPr>
        <w:t>- сведения о проведенных согласованиях проектных решений;</w:t>
      </w:r>
    </w:p>
    <w:p w:rsidR="00C03A1C" w:rsidRDefault="00C03A1C">
      <w:pPr>
        <w:ind w:firstLine="400"/>
        <w:jc w:val="both"/>
      </w:pPr>
      <w:r>
        <w:rPr>
          <w:rStyle w:val="s0"/>
        </w:rPr>
        <w:t>- подтверждение о соответствии разработанной документации государственным нормам, правилам и стандартам.</w:t>
      </w:r>
    </w:p>
    <w:p w:rsidR="00C03A1C" w:rsidRDefault="00C03A1C">
      <w:pPr>
        <w:ind w:firstLine="400"/>
        <w:jc w:val="both"/>
      </w:pPr>
      <w:bookmarkStart w:id="50" w:name="SUB403"/>
      <w:bookmarkEnd w:id="50"/>
      <w:r>
        <w:rPr>
          <w:rStyle w:val="s0"/>
        </w:rPr>
        <w:t>4.3. Архитектурно-</w:t>
      </w:r>
      <w:proofErr w:type="gramStart"/>
      <w:r>
        <w:rPr>
          <w:rStyle w:val="s0"/>
        </w:rPr>
        <w:t>строительные решения</w:t>
      </w:r>
      <w:proofErr w:type="gramEnd"/>
      <w:r>
        <w:rPr>
          <w:rStyle w:val="s0"/>
        </w:rPr>
        <w:t xml:space="preserve"> включают:</w:t>
      </w:r>
    </w:p>
    <w:p w:rsidR="00C03A1C" w:rsidRDefault="00C03A1C">
      <w:pPr>
        <w:ind w:firstLine="400"/>
        <w:jc w:val="both"/>
      </w:pPr>
      <w:r>
        <w:rPr>
          <w:rStyle w:val="s0"/>
        </w:rPr>
        <w:t>- объемно-планировочные и конструктивные решения и их соответствие установленным заказчиком требованиям и техническим условиям;</w:t>
      </w:r>
    </w:p>
    <w:p w:rsidR="00C03A1C" w:rsidRDefault="00C03A1C">
      <w:pPr>
        <w:ind w:firstLine="400"/>
        <w:jc w:val="both"/>
      </w:pPr>
      <w:r>
        <w:rPr>
          <w:rStyle w:val="s0"/>
        </w:rPr>
        <w:t>- решения по внутренней и наружной отделке;</w:t>
      </w:r>
    </w:p>
    <w:p w:rsidR="00C03A1C" w:rsidRDefault="00C03A1C">
      <w:pPr>
        <w:ind w:firstLine="400"/>
        <w:jc w:val="both"/>
      </w:pPr>
      <w:r>
        <w:rPr>
          <w:rStyle w:val="s0"/>
        </w:rPr>
        <w:t>- рекомендации по организации строительства;</w:t>
      </w:r>
    </w:p>
    <w:p w:rsidR="00C03A1C" w:rsidRDefault="00C03A1C">
      <w:pPr>
        <w:ind w:firstLine="400"/>
        <w:jc w:val="both"/>
      </w:pPr>
      <w:r>
        <w:rPr>
          <w:rStyle w:val="s0"/>
        </w:rPr>
        <w:t>- сведения об инженерно-геологических, гидрогеологических и иных особых условиях.</w:t>
      </w:r>
    </w:p>
    <w:p w:rsidR="00C03A1C" w:rsidRDefault="00C03A1C">
      <w:pPr>
        <w:ind w:firstLine="400"/>
        <w:jc w:val="both"/>
      </w:pPr>
      <w:bookmarkStart w:id="51" w:name="SUB404"/>
      <w:bookmarkEnd w:id="51"/>
      <w:r>
        <w:rPr>
          <w:rStyle w:val="s0"/>
        </w:rPr>
        <w:t>4.4. Решения по инженерному оборудованию</w:t>
      </w:r>
      <w:bookmarkStart w:id="52" w:name="_ftnref6"/>
      <w:bookmarkEnd w:id="52"/>
      <w:r>
        <w:rPr>
          <w:rStyle w:val="s0"/>
          <w:vertAlign w:val="superscript"/>
        </w:rPr>
        <w:t>[</w:t>
      </w:r>
      <w:hyperlink r:id="rId13" w:history="1">
        <w:r>
          <w:rPr>
            <w:rStyle w:val="a3"/>
            <w:vertAlign w:val="superscript"/>
          </w:rPr>
          <w:t>5</w:t>
        </w:r>
      </w:hyperlink>
      <w:bookmarkEnd w:id="12"/>
      <w:r>
        <w:rPr>
          <w:rStyle w:val="s0"/>
          <w:vertAlign w:val="superscript"/>
        </w:rPr>
        <w:t>]</w:t>
      </w:r>
      <w:r>
        <w:rPr>
          <w:rStyle w:val="s0"/>
        </w:rPr>
        <w:t xml:space="preserve"> содержат:</w:t>
      </w:r>
    </w:p>
    <w:p w:rsidR="00C03A1C" w:rsidRDefault="00C03A1C">
      <w:pPr>
        <w:ind w:firstLine="400"/>
        <w:jc w:val="both"/>
      </w:pPr>
      <w:r>
        <w:rPr>
          <w:rStyle w:val="s0"/>
        </w:rPr>
        <w:t>- принципиальные решения по отоплению, вентиляции, газоснабжению, водоснабжению, канализации;</w:t>
      </w:r>
    </w:p>
    <w:p w:rsidR="00C03A1C" w:rsidRDefault="00C03A1C">
      <w:pPr>
        <w:ind w:firstLine="400"/>
        <w:jc w:val="both"/>
      </w:pPr>
      <w:r>
        <w:rPr>
          <w:rStyle w:val="s0"/>
        </w:rPr>
        <w:t>- принципиальные решения по электрооборудованию, электроосвещению, молниезащите;</w:t>
      </w:r>
    </w:p>
    <w:p w:rsidR="00C03A1C" w:rsidRDefault="00C03A1C">
      <w:pPr>
        <w:ind w:firstLine="400"/>
        <w:jc w:val="both"/>
      </w:pPr>
      <w:r>
        <w:rPr>
          <w:rStyle w:val="s0"/>
        </w:rPr>
        <w:t>- решения по средствам связи и сигнализации, радиофикации, телевидению;</w:t>
      </w:r>
    </w:p>
    <w:p w:rsidR="00C03A1C" w:rsidRDefault="00C03A1C">
      <w:pPr>
        <w:ind w:firstLine="400"/>
        <w:jc w:val="both"/>
      </w:pPr>
      <w:r>
        <w:rPr>
          <w:rStyle w:val="s0"/>
        </w:rPr>
        <w:t>- мероприятия по электрохимической и антикоррозийной защите инженерных сетей и оборудования.</w:t>
      </w:r>
    </w:p>
    <w:p w:rsidR="00C03A1C" w:rsidRDefault="00C03A1C">
      <w:pPr>
        <w:ind w:firstLine="400"/>
        <w:jc w:val="both"/>
      </w:pPr>
      <w:bookmarkStart w:id="53" w:name="SUB405"/>
      <w:bookmarkEnd w:id="53"/>
      <w:r>
        <w:rPr>
          <w:rStyle w:val="s0"/>
        </w:rPr>
        <w:t>4.5. Сметная документация составляется по усмотрению застройщика или другого лица, осуществляющего финансирование, для определения стоимости строительства индивидуального жилого дома и не может служить основанием для установления размера налога на недвижимость, либо для установления рыночной стоимости при совершении сделок с недвижимостью.</w:t>
      </w:r>
    </w:p>
    <w:p w:rsidR="00C03A1C" w:rsidRDefault="00C03A1C">
      <w:pPr>
        <w:ind w:firstLine="400"/>
        <w:jc w:val="both"/>
      </w:pPr>
      <w:r>
        <w:rPr>
          <w:rStyle w:val="s0"/>
        </w:rPr>
        <w:t>Сметная документация может содержать:</w:t>
      </w:r>
    </w:p>
    <w:p w:rsidR="00C03A1C" w:rsidRDefault="00C03A1C">
      <w:pPr>
        <w:ind w:firstLine="400"/>
        <w:jc w:val="both"/>
      </w:pPr>
      <w:r>
        <w:rPr>
          <w:rStyle w:val="s0"/>
        </w:rPr>
        <w:t>- сводный сметный расчет строительства и, при необходимости, сводку затрат;</w:t>
      </w:r>
    </w:p>
    <w:p w:rsidR="00C03A1C" w:rsidRDefault="00C03A1C">
      <w:pPr>
        <w:ind w:firstLine="400"/>
        <w:jc w:val="both"/>
      </w:pPr>
      <w:r>
        <w:rPr>
          <w:rStyle w:val="s0"/>
        </w:rPr>
        <w:t>- сметные расчеты на отдельные виды работ, в том числе на проектные и изыскательские работы;</w:t>
      </w:r>
    </w:p>
    <w:p w:rsidR="00C03A1C" w:rsidRDefault="00C03A1C">
      <w:pPr>
        <w:ind w:firstLine="400"/>
        <w:jc w:val="both"/>
      </w:pPr>
      <w:r>
        <w:rPr>
          <w:rStyle w:val="s0"/>
        </w:rPr>
        <w:t>- краткую пояснительную записку с приведением данных, характеризующих сметно-нормативную базу, уровень цен и условия, отличающие данную стройку.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bookmarkStart w:id="54" w:name="SUB1"/>
      <w:bookmarkEnd w:id="54"/>
      <w:r>
        <w:rPr>
          <w:rStyle w:val="s0"/>
        </w:rPr>
        <w:t>Приложение</w:t>
      </w:r>
      <w:proofErr w:type="gramStart"/>
      <w:r>
        <w:rPr>
          <w:rStyle w:val="s0"/>
        </w:rPr>
        <w:t xml:space="preserve"> А</w:t>
      </w:r>
      <w:proofErr w:type="gramEnd"/>
    </w:p>
    <w:p w:rsidR="00C03A1C" w:rsidRDefault="00C03A1C">
      <w:pPr>
        <w:ind w:firstLine="400"/>
        <w:jc w:val="right"/>
      </w:pPr>
      <w:r>
        <w:rPr>
          <w:rStyle w:val="s0"/>
        </w:rPr>
        <w:t>Справочное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>законодательных и нормативных документов</w:t>
      </w:r>
    </w:p>
    <w:p w:rsidR="00C03A1C" w:rsidRDefault="00C03A1C">
      <w:pPr>
        <w:jc w:val="center"/>
      </w:pPr>
      <w:r>
        <w:rPr>
          <w:b/>
          <w:bCs/>
          <w:snapToGrid w:val="0"/>
          <w:color w:val="auto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0"/>
        <w:gridCol w:w="5218"/>
        <w:gridCol w:w="3683"/>
      </w:tblGrid>
      <w:tr w:rsidR="00C03A1C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rStyle w:val="s0"/>
              </w:rPr>
              <w:t>№№</w:t>
            </w:r>
          </w:p>
          <w:p w:rsidR="00C03A1C" w:rsidRDefault="00C03A1C">
            <w:pPr>
              <w:jc w:val="center"/>
            </w:pPr>
            <w:r w:rsidRPr="00100948">
              <w:rPr>
                <w:rStyle w:val="s0"/>
              </w:rPr>
              <w:t>пп</w:t>
            </w:r>
          </w:p>
        </w:tc>
        <w:tc>
          <w:tcPr>
            <w:tcW w:w="2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rStyle w:val="s0"/>
              </w:rPr>
              <w:t>Наименование документа</w:t>
            </w:r>
          </w:p>
        </w:tc>
        <w:tc>
          <w:tcPr>
            <w:tcW w:w="1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rStyle w:val="s0"/>
              </w:rPr>
              <w:t>Дата утверждения документа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hyperlink r:id="rId14" w:history="1">
              <w:r w:rsidRPr="00100948">
                <w:rPr>
                  <w:rStyle w:val="a3"/>
                </w:rPr>
                <w:t>Закон</w:t>
              </w:r>
            </w:hyperlink>
            <w:r w:rsidRPr="00100948">
              <w:rPr>
                <w:rStyle w:val="s0"/>
              </w:rPr>
              <w:t xml:space="preserve"> Республики Казахстан «Об индивидуальном жилищном строительстве» </w:t>
            </w:r>
          </w:p>
        </w:tc>
        <w:bookmarkStart w:id="55" w:name="sub1000099377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"jl:1003261.0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Постановление</w:t>
            </w:r>
            <w:r w:rsidRPr="00100948">
              <w:rPr>
                <w:rStyle w:val="s0"/>
              </w:rPr>
              <w:fldChar w:fldCharType="end"/>
            </w:r>
            <w:bookmarkEnd w:id="55"/>
            <w:r w:rsidRPr="00100948">
              <w:rPr>
                <w:rStyle w:val="s0"/>
              </w:rPr>
              <w:t xml:space="preserve"> Верховного Совета Республики Казахстан от 03.11.1994 г.</w:t>
            </w:r>
          </w:p>
        </w:tc>
      </w:tr>
      <w:bookmarkEnd w:id="16"/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2</w:t>
            </w:r>
          </w:p>
        </w:tc>
        <w:bookmarkStart w:id="56" w:name="sub1000000447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"jl:1024035.0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Закон</w:t>
            </w:r>
            <w:r w:rsidRPr="00100948">
              <w:rPr>
                <w:rStyle w:val="s0"/>
              </w:rPr>
              <w:fldChar w:fldCharType="end"/>
            </w:r>
            <w:bookmarkEnd w:id="56"/>
            <w:r w:rsidRPr="00100948">
              <w:rPr>
                <w:rStyle w:val="s0"/>
              </w:rPr>
              <w:t xml:space="preserve"> «Об архитектурной и градостроительной и строительной деятельности в Республике Казахстан»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от 16.07.2001 № 242-II ЗРК 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3</w:t>
            </w:r>
          </w:p>
        </w:tc>
        <w:bookmarkStart w:id="57" w:name="sub1000218733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"jl:1002304.100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Государственная программа</w:t>
            </w:r>
            <w:r w:rsidRPr="00100948">
              <w:rPr>
                <w:rStyle w:val="s0"/>
              </w:rPr>
              <w:fldChar w:fldCharType="end"/>
            </w:r>
            <w:bookmarkEnd w:id="57"/>
            <w:r w:rsidRPr="00100948">
              <w:rPr>
                <w:rStyle w:val="s0"/>
              </w:rPr>
              <w:t xml:space="preserve"> новой жилищной политики и механизмы её реализации</w:t>
            </w:r>
          </w:p>
        </w:tc>
        <w:bookmarkStart w:id="58" w:name="sub1000029489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"jl:1002304.0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Указ</w:t>
            </w:r>
            <w:r w:rsidRPr="00100948">
              <w:rPr>
                <w:rStyle w:val="s0"/>
              </w:rPr>
              <w:fldChar w:fldCharType="end"/>
            </w:r>
            <w:bookmarkEnd w:id="58"/>
            <w:r w:rsidRPr="00100948">
              <w:rPr>
                <w:rStyle w:val="s0"/>
              </w:rPr>
              <w:t xml:space="preserve"> Президента РК «О новой жилищной политике» от 06.09.1993 г.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4 </w:t>
            </w:r>
          </w:p>
        </w:tc>
        <w:bookmarkStart w:id="59" w:name="sub1000002678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"jl:1007658.0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Закон</w:t>
            </w:r>
            <w:r w:rsidRPr="00100948">
              <w:rPr>
                <w:rStyle w:val="s0"/>
              </w:rPr>
              <w:fldChar w:fldCharType="end"/>
            </w:r>
            <w:bookmarkEnd w:id="59"/>
            <w:r w:rsidRPr="00100948">
              <w:rPr>
                <w:rStyle w:val="s0"/>
              </w:rPr>
              <w:t xml:space="preserve"> РК «О жилищных отношениях»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от 16 апреля 1997 г. № 94-1 </w:t>
            </w:r>
            <w:proofErr w:type="gramStart"/>
            <w:r w:rsidRPr="00100948">
              <w:rPr>
                <w:rStyle w:val="s0"/>
              </w:rPr>
              <w:t>З</w:t>
            </w:r>
            <w:proofErr w:type="gramEnd"/>
            <w:r w:rsidRPr="00100948">
              <w:rPr>
                <w:rStyle w:val="s0"/>
              </w:rPr>
              <w:t xml:space="preserve"> РК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5 </w:t>
            </w:r>
          </w:p>
        </w:tc>
        <w:bookmarkStart w:id="60" w:name="sub1000000879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"jl:1002638.0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Закон</w:t>
            </w:r>
            <w:r w:rsidRPr="00100948">
              <w:rPr>
                <w:rStyle w:val="s0"/>
              </w:rPr>
              <w:fldChar w:fldCharType="end"/>
            </w:r>
            <w:bookmarkEnd w:id="60"/>
            <w:r w:rsidRPr="00100948">
              <w:rPr>
                <w:rStyle w:val="s0"/>
              </w:rPr>
              <w:t xml:space="preserve"> «О местных представительных и исполнительных органах Республики Казахстан»</w:t>
            </w:r>
          </w:p>
        </w:tc>
        <w:bookmarkStart w:id="61" w:name="sub1000007596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"jl:1002639.0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Постановление</w:t>
            </w:r>
            <w:r w:rsidRPr="00100948">
              <w:rPr>
                <w:rStyle w:val="s0"/>
              </w:rPr>
              <w:fldChar w:fldCharType="end"/>
            </w:r>
            <w:bookmarkEnd w:id="61"/>
            <w:r w:rsidRPr="00100948">
              <w:rPr>
                <w:rStyle w:val="s0"/>
              </w:rPr>
              <w:t xml:space="preserve"> Верховного Совета Республики Казахстан от 10.12.1993 г.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6 </w:t>
            </w:r>
          </w:p>
        </w:tc>
        <w:bookmarkStart w:id="62" w:name="sub1000000159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"jl:1006061.0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Гражданский кодекс</w:t>
            </w:r>
            <w:r w:rsidRPr="00100948">
              <w:rPr>
                <w:rStyle w:val="s0"/>
              </w:rPr>
              <w:fldChar w:fldCharType="end"/>
            </w:r>
            <w:bookmarkEnd w:id="62"/>
            <w:r w:rsidRPr="00100948">
              <w:rPr>
                <w:rStyle w:val="s0"/>
              </w:rPr>
              <w:t xml:space="preserve"> РК (общая часть)</w:t>
            </w:r>
          </w:p>
        </w:tc>
        <w:bookmarkStart w:id="63" w:name="sub1000010437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"jl:1003367.0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Постановление</w:t>
            </w:r>
            <w:r w:rsidRPr="00100948">
              <w:rPr>
                <w:rStyle w:val="s0"/>
              </w:rPr>
              <w:fldChar w:fldCharType="end"/>
            </w:r>
            <w:bookmarkEnd w:id="63"/>
            <w:r w:rsidRPr="00100948">
              <w:rPr>
                <w:rStyle w:val="s0"/>
              </w:rPr>
              <w:t xml:space="preserve"> Верховного Совета </w:t>
            </w:r>
          </w:p>
          <w:p w:rsidR="00C03A1C" w:rsidRDefault="00C03A1C">
            <w:r w:rsidRPr="00100948">
              <w:rPr>
                <w:rStyle w:val="s0"/>
              </w:rPr>
              <w:t>РК от 27.02.1994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7 </w:t>
            </w:r>
          </w:p>
        </w:tc>
        <w:bookmarkStart w:id="64" w:name="sub1000000462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"jl:1021552.0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Закон</w:t>
            </w:r>
            <w:r w:rsidRPr="00100948">
              <w:rPr>
                <w:rStyle w:val="s0"/>
              </w:rPr>
              <w:fldChar w:fldCharType="end"/>
            </w:r>
            <w:bookmarkEnd w:id="64"/>
            <w:r w:rsidRPr="00100948">
              <w:rPr>
                <w:rStyle w:val="s0"/>
              </w:rPr>
              <w:t xml:space="preserve"> Президента РК имеющий силу закона, «О земле»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от 24.01.2001 г. № 152-II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8</w:t>
            </w:r>
          </w:p>
        </w:tc>
        <w:bookmarkStart w:id="65" w:name="sub1000128500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"jl:1005597.100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Положение</w:t>
            </w:r>
            <w:r w:rsidRPr="00100948">
              <w:rPr>
                <w:rStyle w:val="s0"/>
              </w:rPr>
              <w:fldChar w:fldCharType="end"/>
            </w:r>
            <w:bookmarkEnd w:id="65"/>
            <w:r w:rsidRPr="00100948">
              <w:rPr>
                <w:rStyle w:val="s0"/>
              </w:rPr>
              <w:t xml:space="preserve"> о порядке приемки в эксплуатацию законченных строительством индивидуальных жилых домов с надворными постройками в РК.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Постановление Кабинета Министров РК от 25.07.1995 г. № 1018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9</w:t>
            </w:r>
          </w:p>
        </w:tc>
        <w:bookmarkStart w:id="66" w:name="sub1000099380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"jl:1003726.1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Перечень</w:t>
            </w:r>
            <w:r w:rsidRPr="00100948">
              <w:rPr>
                <w:rStyle w:val="s0"/>
              </w:rPr>
              <w:fldChar w:fldCharType="end"/>
            </w:r>
            <w:bookmarkEnd w:id="66"/>
            <w:r w:rsidRPr="00100948">
              <w:rPr>
                <w:rStyle w:val="s0"/>
              </w:rPr>
              <w:t xml:space="preserve"> документов и сведений, прилагаемых гражданином к заявлению на предоставление права на земельный участок для индивидуального жилищного строительства.</w:t>
            </w:r>
          </w:p>
        </w:tc>
        <w:bookmarkStart w:id="67" w:name="sub1000065370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"jl:1003726.0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Постановление</w:t>
            </w:r>
            <w:r w:rsidRPr="00100948">
              <w:rPr>
                <w:rStyle w:val="s0"/>
              </w:rPr>
              <w:fldChar w:fldCharType="end"/>
            </w:r>
            <w:bookmarkEnd w:id="67"/>
            <w:r w:rsidRPr="00100948">
              <w:rPr>
                <w:rStyle w:val="s0"/>
              </w:rPr>
              <w:t xml:space="preserve"> Кабинета Министров РК от 05.06.1995 г. № 777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О дальнейшем развитии рынка жилья. </w:t>
            </w:r>
          </w:p>
        </w:tc>
        <w:bookmarkStart w:id="68" w:name="sub1000325104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"jl:30007650.0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Постановление</w:t>
            </w:r>
            <w:r w:rsidRPr="00100948">
              <w:rPr>
                <w:rStyle w:val="s0"/>
              </w:rPr>
              <w:fldChar w:fldCharType="end"/>
            </w:r>
            <w:bookmarkEnd w:id="68"/>
            <w:r w:rsidRPr="00100948">
              <w:rPr>
                <w:rStyle w:val="s0"/>
              </w:rPr>
              <w:t xml:space="preserve"> Кабинета Министров РК от 25.09.1995 г. № 1281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11</w:t>
            </w:r>
          </w:p>
        </w:tc>
        <w:bookmarkStart w:id="69" w:name="sub1000322017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"jl:30006395.0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Порядок</w:t>
            </w:r>
            <w:r w:rsidRPr="00100948">
              <w:rPr>
                <w:rStyle w:val="s0"/>
              </w:rPr>
              <w:fldChar w:fldCharType="end"/>
            </w:r>
            <w:bookmarkEnd w:id="69"/>
            <w:r w:rsidRPr="00100948">
              <w:rPr>
                <w:rStyle w:val="s0"/>
              </w:rPr>
              <w:t xml:space="preserve"> разработки, согласования, экспертизы и утверждения градостроительных проектов. 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Зарегистрирован Министерством юстиции РК 21.02.1995 г., регистрационный № 55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12</w:t>
            </w:r>
          </w:p>
        </w:tc>
        <w:bookmarkStart w:id="70" w:name="sub1000322020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"jl:30006400.0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Планировка и застройка</w:t>
            </w:r>
            <w:r w:rsidRPr="00100948">
              <w:rPr>
                <w:rStyle w:val="s0"/>
              </w:rPr>
              <w:fldChar w:fldCharType="end"/>
            </w:r>
            <w:bookmarkEnd w:id="70"/>
            <w:r w:rsidRPr="00100948">
              <w:rPr>
                <w:rStyle w:val="s0"/>
              </w:rPr>
              <w:t xml:space="preserve"> районов индивидуального жилищного строительства, СНиП РК 3.01-02-2001</w:t>
            </w:r>
          </w:p>
        </w:tc>
        <w:bookmarkStart w:id="71" w:name="sub1000316787" w:colFirst="2" w:colLast="2"/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"jl:1042114.0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Приказом</w:t>
            </w:r>
            <w:r w:rsidRPr="00100948">
              <w:rPr>
                <w:rStyle w:val="s0"/>
              </w:rPr>
              <w:fldChar w:fldCharType="end"/>
            </w:r>
            <w:r w:rsidRPr="00100948">
              <w:rPr>
                <w:rStyle w:val="s0"/>
              </w:rPr>
              <w:t xml:space="preserve"> Комитета по делам строительства МЭиТ РК от 28.02.2002 г. № 44</w:t>
            </w:r>
          </w:p>
        </w:tc>
      </w:tr>
      <w:tr w:rsidR="00C03A1C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 xml:space="preserve">13 </w:t>
            </w:r>
          </w:p>
        </w:tc>
        <w:bookmarkStart w:id="72" w:name="sub1000344328"/>
        <w:tc>
          <w:tcPr>
            <w:tcW w:w="2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fldChar w:fldCharType="begin"/>
            </w:r>
            <w:r w:rsidRPr="00100948">
              <w:rPr>
                <w:rStyle w:val="s0"/>
              </w:rPr>
              <w:instrText xml:space="preserve"> HYPERLINK "jl:30013144.0 " </w:instrText>
            </w:r>
            <w:r w:rsidRPr="00100948">
              <w:rPr>
                <w:rStyle w:val="s0"/>
              </w:rPr>
              <w:fldChar w:fldCharType="separate"/>
            </w:r>
            <w:r w:rsidRPr="00100948">
              <w:rPr>
                <w:rStyle w:val="a3"/>
              </w:rPr>
              <w:t>Инструкция</w:t>
            </w:r>
            <w:r w:rsidRPr="00100948">
              <w:rPr>
                <w:rStyle w:val="s0"/>
              </w:rPr>
              <w:fldChar w:fldCharType="end"/>
            </w:r>
            <w:bookmarkEnd w:id="72"/>
            <w:r w:rsidRPr="00100948">
              <w:rPr>
                <w:rStyle w:val="s0"/>
              </w:rPr>
              <w:t xml:space="preserve"> о порядке разработки, согласования, утверждения и составе проектной документации на строительство предприятий, зданий и сооружений. СНиП РК 1.02-01-2001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hyperlink r:id="rId15" w:history="1">
              <w:r w:rsidRPr="00100948">
                <w:rPr>
                  <w:rStyle w:val="a3"/>
                </w:rPr>
                <w:t>Приказом</w:t>
              </w:r>
            </w:hyperlink>
            <w:r w:rsidRPr="00100948">
              <w:rPr>
                <w:rStyle w:val="s0"/>
              </w:rPr>
              <w:t xml:space="preserve"> Комитета по делам строительства МЭиТ РК от 28.02.2002 г. № 44</w:t>
            </w:r>
          </w:p>
        </w:tc>
      </w:tr>
    </w:tbl>
    <w:bookmarkEnd w:id="71"/>
    <w:p w:rsidR="00C03A1C" w:rsidRDefault="00C03A1C">
      <w:pPr>
        <w:spacing w:line="220" w:lineRule="atLeast"/>
        <w:ind w:left="5760"/>
        <w:jc w:val="right"/>
      </w:pPr>
      <w:r>
        <w:rPr>
          <w:snapToGrid w:val="0"/>
          <w:color w:val="auto"/>
          <w:sz w:val="18"/>
          <w:szCs w:val="18"/>
        </w:rPr>
        <w:t> </w:t>
      </w:r>
    </w:p>
    <w:p w:rsidR="00C03A1C" w:rsidRDefault="00C03A1C">
      <w:pPr>
        <w:ind w:firstLine="400"/>
        <w:jc w:val="right"/>
      </w:pPr>
      <w:bookmarkStart w:id="73" w:name="SUB2"/>
      <w:bookmarkEnd w:id="73"/>
      <w:r>
        <w:rPr>
          <w:rStyle w:val="s0"/>
        </w:rPr>
        <w:t>Приложение</w:t>
      </w:r>
      <w:proofErr w:type="gramStart"/>
      <w:r>
        <w:rPr>
          <w:rStyle w:val="s0"/>
        </w:rPr>
        <w:t xml:space="preserve"> Б</w:t>
      </w:r>
      <w:proofErr w:type="gramEnd"/>
      <w:r>
        <w:rPr>
          <w:rStyle w:val="s0"/>
        </w:rPr>
        <w:t xml:space="preserve"> </w:t>
      </w:r>
    </w:p>
    <w:p w:rsidR="00C03A1C" w:rsidRDefault="00C03A1C">
      <w:pPr>
        <w:ind w:firstLine="400"/>
        <w:jc w:val="right"/>
      </w:pPr>
      <w:r>
        <w:rPr>
          <w:rStyle w:val="s0"/>
        </w:rPr>
        <w:t>Рекомендуемая форма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jc w:val="center"/>
      </w:pPr>
      <w:r>
        <w:rPr>
          <w:b/>
          <w:bCs/>
        </w:rPr>
        <w:br/>
      </w:r>
      <w:r>
        <w:rPr>
          <w:rStyle w:val="s1"/>
        </w:rPr>
        <w:t>ДОГОВОР №</w:t>
      </w:r>
      <w:r>
        <w:rPr>
          <w:b/>
          <w:bCs/>
        </w:rPr>
        <w:br/>
      </w:r>
      <w:r>
        <w:rPr>
          <w:rStyle w:val="s1"/>
        </w:rPr>
        <w:t>на разработку проектной документации</w:t>
      </w:r>
      <w:r>
        <w:rPr>
          <w:b/>
          <w:bCs/>
        </w:rPr>
        <w:br/>
      </w:r>
      <w:r>
        <w:rPr>
          <w:rStyle w:val="s1"/>
        </w:rPr>
        <w:t>на строительство индивидуального жилого дома</w:t>
      </w:r>
      <w:r>
        <w:rPr>
          <w:b/>
          <w:bCs/>
        </w:rPr>
        <w:br/>
      </w:r>
      <w:r>
        <w:rPr>
          <w:rStyle w:val="s1"/>
        </w:rPr>
        <w:t>20____г.___________месяца_____числа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center"/>
      </w:pPr>
      <w:r>
        <w:rPr>
          <w:rStyle w:val="s0"/>
        </w:rPr>
        <w:t>_______________________________________________________________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наименование застройщика (заказчика, собственника), поручающего</w:t>
      </w:r>
    </w:p>
    <w:p w:rsidR="00C03A1C" w:rsidRDefault="00C03A1C">
      <w:pPr>
        <w:ind w:firstLine="400"/>
        <w:jc w:val="center"/>
      </w:pPr>
      <w:r>
        <w:rPr>
          <w:rStyle w:val="s0"/>
        </w:rPr>
        <w:t>_______________________________________________________________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разработку проектной документации (выполнение изыскательских работ)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именуемый (ая) в дальнейшем Застройщик, в лице ____________________________________________________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фамилия, имя и отчество</w:t>
      </w:r>
    </w:p>
    <w:p w:rsidR="00C03A1C" w:rsidRDefault="00C03A1C">
      <w:pPr>
        <w:ind w:firstLine="400"/>
        <w:jc w:val="both"/>
      </w:pPr>
      <w:r>
        <w:rPr>
          <w:rStyle w:val="s0"/>
        </w:rPr>
        <w:t>с одной стороны и разработчик проектной документации (изысканий), именуемы</w:t>
      </w:r>
      <w:proofErr w:type="gramStart"/>
      <w:r>
        <w:rPr>
          <w:rStyle w:val="s0"/>
        </w:rPr>
        <w:t>й(</w:t>
      </w:r>
      <w:proofErr w:type="gramEnd"/>
      <w:r>
        <w:rPr>
          <w:rStyle w:val="s0"/>
        </w:rPr>
        <w:t xml:space="preserve">ая) в дальнейшем Проектировщик, в лице 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фамилия, имя и отчество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(должность и наименование проектной или изыскательской организации), наименование и номер документа, дающего право на осуществление данного вида работ</w:t>
      </w:r>
    </w:p>
    <w:p w:rsidR="00C03A1C" w:rsidRDefault="00C03A1C">
      <w:pPr>
        <w:ind w:firstLine="400"/>
        <w:jc w:val="both"/>
      </w:pPr>
      <w:r>
        <w:rPr>
          <w:rStyle w:val="s0"/>
        </w:rPr>
        <w:t>действующего на основании устава (положения, лицензии, сертификата) с другой стороны, заключили между собой следующий Договор:</w:t>
      </w:r>
    </w:p>
    <w:p w:rsidR="00C03A1C" w:rsidRDefault="00C03A1C">
      <w:pPr>
        <w:ind w:firstLine="400"/>
        <w:jc w:val="both"/>
      </w:pPr>
      <w:r>
        <w:rPr>
          <w:rStyle w:val="s0"/>
        </w:rPr>
        <w:t>1. Застройщик поручает, а Проектировщик принимает на себя разработку проектной документации (выполнение изыскательских работ) индивидуального жилого дома, иных строений малого предпринимательства, хозяйственно-бытовых строений, геодезических, геологических или гидрогеологических изысканий, других работ в соответствии с заданием на проектирование и перечисленных в смете, прилагаемых к настоящему Договору.</w:t>
      </w:r>
    </w:p>
    <w:p w:rsidR="00C03A1C" w:rsidRDefault="00C03A1C">
      <w:pPr>
        <w:ind w:firstLine="400"/>
        <w:jc w:val="both"/>
      </w:pPr>
      <w:r>
        <w:rPr>
          <w:rStyle w:val="s0"/>
        </w:rPr>
        <w:t>2. Застройщик обязуется представить Проектировщику необходимые для выполнения указанных в пункте 1 работ исходные материалы (данные) по требуемому перечню в ___________ срок после регистрации Договора (график сроков представления прилагается)</w:t>
      </w:r>
      <w:proofErr w:type="gramStart"/>
      <w:r>
        <w:rPr>
          <w:rStyle w:val="s0"/>
        </w:rPr>
        <w:t>.</w:t>
      </w:r>
      <w:proofErr w:type="gramEnd"/>
      <w:r>
        <w:rPr>
          <w:rStyle w:val="s0"/>
        </w:rPr>
        <w:t xml:space="preserve">                                                                (</w:t>
      </w:r>
      <w:proofErr w:type="gramStart"/>
      <w:r>
        <w:rPr>
          <w:rStyle w:val="s0"/>
        </w:rPr>
        <w:t>к</w:t>
      </w:r>
      <w:proofErr w:type="gramEnd"/>
      <w:r>
        <w:rPr>
          <w:rStyle w:val="s0"/>
        </w:rPr>
        <w:t>олич-во дней)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3. Проектировщик обязуется выполнить указанные в пункте 1 работы в срок </w:t>
      </w:r>
      <w:proofErr w:type="gramStart"/>
      <w:r>
        <w:rPr>
          <w:rStyle w:val="s0"/>
        </w:rPr>
        <w:t>до</w:t>
      </w:r>
      <w:proofErr w:type="gramEnd"/>
      <w:r>
        <w:rPr>
          <w:rStyle w:val="s0"/>
        </w:rPr>
        <w:t>_______________________________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</w:t>
      </w:r>
    </w:p>
    <w:p w:rsidR="00C03A1C" w:rsidRDefault="00C03A1C">
      <w:pPr>
        <w:ind w:firstLine="400"/>
        <w:jc w:val="both"/>
      </w:pPr>
      <w:r>
        <w:rPr>
          <w:rStyle w:val="s0"/>
        </w:rPr>
        <w:t>4. Застройщик обязуется оплатить Проектировщику стоимость выполненных по настоящему Договору работ в соответствии с прилагаемой сметой. Общая стоимость работ, подлежащих выполнению по настоящему Договору, составляет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_______________________________________________________________________________________________тенге </w:t>
      </w:r>
    </w:p>
    <w:p w:rsidR="00C03A1C" w:rsidRDefault="00C03A1C">
      <w:pPr>
        <w:ind w:firstLine="400"/>
        <w:jc w:val="center"/>
      </w:pPr>
      <w:r>
        <w:rPr>
          <w:rStyle w:val="s0"/>
        </w:rPr>
        <w:t>сумма прописью</w:t>
      </w:r>
    </w:p>
    <w:p w:rsidR="00C03A1C" w:rsidRDefault="00C03A1C">
      <w:pPr>
        <w:ind w:firstLine="400"/>
        <w:jc w:val="both"/>
      </w:pPr>
      <w:r>
        <w:rPr>
          <w:rStyle w:val="s0"/>
        </w:rPr>
        <w:t>5. Во взаимоотношениях по настоящему Договору, а также по дополнительным соглашениям к нему. Застройщик и Проектировщик руководствуются действующими правилами о договорах на выполнение проектных (изыскательских) работ.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6. Застройщик в течение 10 дней со дня получения проектной документации (материалов изысканий) обязуется направить подписанный </w:t>
      </w:r>
      <w:proofErr w:type="gramStart"/>
      <w:r>
        <w:rPr>
          <w:rStyle w:val="s0"/>
        </w:rPr>
        <w:t>акт-приемки</w:t>
      </w:r>
      <w:proofErr w:type="gramEnd"/>
      <w:r>
        <w:rPr>
          <w:rStyle w:val="s0"/>
        </w:rPr>
        <w:t xml:space="preserve"> документации или мотивированный отказ Проектировщику.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В случае отказа подписать </w:t>
      </w:r>
      <w:proofErr w:type="gramStart"/>
      <w:r>
        <w:rPr>
          <w:rStyle w:val="s0"/>
        </w:rPr>
        <w:t>акт-приемки</w:t>
      </w:r>
      <w:proofErr w:type="gramEnd"/>
      <w:r>
        <w:rPr>
          <w:rStyle w:val="s0"/>
        </w:rPr>
        <w:t xml:space="preserve"> по предъявленным мотивам, составляется двухсторонний акт с перечнем необходимых доработок и указанием сроков их выполнения.</w:t>
      </w:r>
    </w:p>
    <w:p w:rsidR="00C03A1C" w:rsidRDefault="00C03A1C">
      <w:pPr>
        <w:ind w:firstLine="400"/>
        <w:jc w:val="both"/>
      </w:pPr>
      <w:r>
        <w:rPr>
          <w:rStyle w:val="s0"/>
        </w:rPr>
        <w:t>7. К настоящему Договору в качестве неотъемлемой части прилагаются, оформленные в установленном порядке: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а) задание на проектирование ____________ стр. 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б) смета на </w:t>
      </w:r>
      <w:proofErr w:type="gramStart"/>
      <w:r>
        <w:rPr>
          <w:rStyle w:val="s0"/>
        </w:rPr>
        <w:t>предусмотренные</w:t>
      </w:r>
      <w:proofErr w:type="gramEnd"/>
      <w:r>
        <w:rPr>
          <w:rStyle w:val="s0"/>
        </w:rPr>
        <w:t xml:space="preserve"> Договором проектные 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(изыскательские) работы ____________стр. 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в) график сроков представления Застройщиком исходных материалов (данных) для проектирования и сроков окончания проектных (изыскательских) работ ____________ стр. </w:t>
      </w:r>
    </w:p>
    <w:p w:rsidR="00C03A1C" w:rsidRDefault="00C03A1C">
      <w:pPr>
        <w:ind w:firstLine="400"/>
        <w:jc w:val="both"/>
      </w:pPr>
      <w:r>
        <w:rPr>
          <w:rStyle w:val="s0"/>
        </w:rPr>
        <w:t>г) особые условия договорных взаимоотношений* ____________ стр.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Адреса сторон 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Заказчика:                                                                                              Проектировщика: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Наименование финансирующего банка и номера расчетных счетов сторон: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03A1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От «Заказчика»:</w:t>
            </w:r>
          </w:p>
          <w:p w:rsidR="00C03A1C" w:rsidRPr="00100948" w:rsidRDefault="00C03A1C">
            <w:r w:rsidRPr="00100948">
              <w:rPr>
                <w:rStyle w:val="s0"/>
              </w:rPr>
              <w:t>(М.П.)</w:t>
            </w:r>
          </w:p>
          <w:p w:rsidR="00C03A1C" w:rsidRPr="00100948" w:rsidRDefault="00C03A1C">
            <w:r w:rsidRPr="00100948">
              <w:rPr>
                <w:rStyle w:val="s0"/>
              </w:rPr>
              <w:t xml:space="preserve">_______________________________ </w:t>
            </w:r>
          </w:p>
          <w:p w:rsidR="00C03A1C" w:rsidRDefault="00C03A1C">
            <w:pPr>
              <w:ind w:firstLine="972"/>
            </w:pPr>
            <w:r w:rsidRPr="00100948">
              <w:rPr>
                <w:rStyle w:val="s0"/>
              </w:rPr>
              <w:t xml:space="preserve">Ф.И.О.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rStyle w:val="s0"/>
              </w:rPr>
              <w:t>От «Проектировщика»:</w:t>
            </w:r>
          </w:p>
          <w:p w:rsidR="00C03A1C" w:rsidRPr="00100948" w:rsidRDefault="00C03A1C">
            <w:r w:rsidRPr="00100948">
              <w:rPr>
                <w:rStyle w:val="s0"/>
              </w:rPr>
              <w:t xml:space="preserve">(М.П.) </w:t>
            </w:r>
          </w:p>
          <w:p w:rsidR="00C03A1C" w:rsidRPr="00100948" w:rsidRDefault="00C03A1C">
            <w:r w:rsidRPr="00100948">
              <w:rPr>
                <w:rStyle w:val="s0"/>
              </w:rPr>
              <w:t xml:space="preserve">_______________________________ </w:t>
            </w:r>
          </w:p>
          <w:p w:rsidR="00C03A1C" w:rsidRDefault="00C03A1C">
            <w:pPr>
              <w:ind w:firstLine="1407"/>
            </w:pPr>
            <w:r w:rsidRPr="00100948">
              <w:rPr>
                <w:rStyle w:val="s0"/>
              </w:rPr>
              <w:t>Ф.И.О.</w:t>
            </w:r>
          </w:p>
        </w:tc>
      </w:tr>
    </w:tbl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Регистрация нотариальной конторы </w:t>
      </w:r>
    </w:p>
    <w:p w:rsidR="00C03A1C" w:rsidRDefault="00C03A1C">
      <w:pPr>
        <w:ind w:firstLine="400"/>
        <w:jc w:val="both"/>
      </w:pPr>
      <w:r>
        <w:rPr>
          <w:rStyle w:val="s0"/>
        </w:rPr>
        <w:t>«____»___________20_____г. №_____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М.П. 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______________________</w:t>
      </w:r>
    </w:p>
    <w:p w:rsidR="00C03A1C" w:rsidRDefault="00C03A1C">
      <w:pPr>
        <w:ind w:firstLine="1080"/>
        <w:jc w:val="both"/>
      </w:pPr>
      <w:r>
        <w:rPr>
          <w:rStyle w:val="s0"/>
        </w:rPr>
        <w:t>подпись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* В особые условия договорных взаимоотношений сторон рекомендуется включать следующие вопросы:</w:t>
      </w:r>
    </w:p>
    <w:p w:rsidR="00C03A1C" w:rsidRDefault="00C03A1C">
      <w:pPr>
        <w:ind w:firstLine="400"/>
        <w:jc w:val="both"/>
      </w:pPr>
      <w:r>
        <w:rPr>
          <w:rStyle w:val="s0"/>
        </w:rPr>
        <w:t>- об условиях и этапности оплаты стоимости выполняемых по Договору работ;</w:t>
      </w:r>
    </w:p>
    <w:p w:rsidR="00C03A1C" w:rsidRDefault="00C03A1C">
      <w:pPr>
        <w:ind w:firstLine="400"/>
        <w:jc w:val="both"/>
      </w:pPr>
      <w:r>
        <w:rPr>
          <w:rStyle w:val="s0"/>
        </w:rPr>
        <w:t>- о защите авторского права;</w:t>
      </w:r>
    </w:p>
    <w:p w:rsidR="00C03A1C" w:rsidRDefault="00C03A1C">
      <w:pPr>
        <w:ind w:firstLine="400"/>
        <w:jc w:val="both"/>
      </w:pPr>
      <w:r>
        <w:rPr>
          <w:rStyle w:val="s0"/>
        </w:rPr>
        <w:t>- о принадлежности готовой проектной документации или её части (собственник проекта);</w:t>
      </w:r>
    </w:p>
    <w:p w:rsidR="00C03A1C" w:rsidRDefault="00C03A1C">
      <w:pPr>
        <w:ind w:firstLine="400"/>
        <w:jc w:val="both"/>
      </w:pPr>
      <w:r>
        <w:rPr>
          <w:rStyle w:val="s0"/>
        </w:rPr>
        <w:t>- о повторном (неоднократном) применении проекта или его частей;</w:t>
      </w:r>
    </w:p>
    <w:p w:rsidR="00C03A1C" w:rsidRDefault="00C03A1C">
      <w:pPr>
        <w:ind w:firstLine="400"/>
        <w:jc w:val="both"/>
      </w:pPr>
      <w:r>
        <w:rPr>
          <w:rStyle w:val="s0"/>
        </w:rPr>
        <w:t>- о лице, занимающемся регистрацией Договора;</w:t>
      </w:r>
    </w:p>
    <w:p w:rsidR="00C03A1C" w:rsidRDefault="00C03A1C">
      <w:pPr>
        <w:ind w:firstLine="400"/>
        <w:jc w:val="both"/>
      </w:pPr>
      <w:r>
        <w:rPr>
          <w:rStyle w:val="s0"/>
        </w:rPr>
        <w:t>- о лице, занимающемся согласованием проекта в инстанциях;</w:t>
      </w:r>
    </w:p>
    <w:p w:rsidR="00C03A1C" w:rsidRDefault="00C03A1C">
      <w:pPr>
        <w:ind w:firstLine="400"/>
        <w:jc w:val="both"/>
      </w:pPr>
      <w:r>
        <w:rPr>
          <w:rStyle w:val="s0"/>
        </w:rPr>
        <w:t>- о необходимости ведения авторского надзора за ходом строительства;</w:t>
      </w:r>
    </w:p>
    <w:p w:rsidR="00C03A1C" w:rsidRDefault="00C03A1C">
      <w:pPr>
        <w:ind w:firstLine="400"/>
        <w:jc w:val="both"/>
      </w:pPr>
      <w:r>
        <w:rPr>
          <w:rStyle w:val="s0"/>
        </w:rPr>
        <w:t>- об условиях досрочного прекращения Договора;</w:t>
      </w:r>
    </w:p>
    <w:p w:rsidR="00C03A1C" w:rsidRDefault="00C03A1C">
      <w:pPr>
        <w:ind w:firstLine="400"/>
        <w:jc w:val="both"/>
      </w:pPr>
      <w:r>
        <w:rPr>
          <w:rStyle w:val="s0"/>
        </w:rPr>
        <w:t>- о правопреемниках участников Договора;</w:t>
      </w:r>
    </w:p>
    <w:p w:rsidR="00C03A1C" w:rsidRDefault="00C03A1C">
      <w:pPr>
        <w:ind w:firstLine="400"/>
        <w:jc w:val="both"/>
      </w:pPr>
      <w:r>
        <w:rPr>
          <w:rStyle w:val="s0"/>
        </w:rPr>
        <w:t>- о защите проекта при прохождении экспертизы;</w:t>
      </w:r>
    </w:p>
    <w:p w:rsidR="00C03A1C" w:rsidRDefault="00C03A1C">
      <w:pPr>
        <w:ind w:firstLine="400"/>
        <w:jc w:val="both"/>
      </w:pPr>
      <w:r>
        <w:rPr>
          <w:rStyle w:val="s0"/>
        </w:rPr>
        <w:t>- об ответственности сторон (финансовой, имущественной и т.п.).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bookmarkStart w:id="74" w:name="SUB3"/>
      <w:bookmarkEnd w:id="74"/>
      <w:r>
        <w:rPr>
          <w:rStyle w:val="s0"/>
        </w:rPr>
        <w:t>Приложение</w:t>
      </w:r>
      <w:proofErr w:type="gramStart"/>
      <w:r>
        <w:rPr>
          <w:rStyle w:val="s0"/>
        </w:rPr>
        <w:t xml:space="preserve"> В</w:t>
      </w:r>
      <w:proofErr w:type="gramEnd"/>
      <w:r>
        <w:rPr>
          <w:rStyle w:val="s0"/>
        </w:rPr>
        <w:t xml:space="preserve"> </w:t>
      </w:r>
    </w:p>
    <w:p w:rsidR="00C03A1C" w:rsidRDefault="00C03A1C">
      <w:pPr>
        <w:ind w:firstLine="400"/>
        <w:jc w:val="right"/>
      </w:pPr>
      <w:r>
        <w:rPr>
          <w:rStyle w:val="s0"/>
        </w:rPr>
        <w:t>Рекомендуемое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jc w:val="center"/>
      </w:pPr>
      <w:r>
        <w:rPr>
          <w:rStyle w:val="s1"/>
        </w:rPr>
        <w:t>ЗАДАНИЕ НА ПРОЕКТИРОВАНИЕ</w:t>
      </w:r>
    </w:p>
    <w:p w:rsidR="00C03A1C" w:rsidRDefault="00C03A1C">
      <w:pPr>
        <w:jc w:val="center"/>
      </w:pPr>
      <w:r>
        <w:rPr>
          <w:rStyle w:val="s1"/>
        </w:rPr>
        <w:t>ИНДИВИДУАЛЬНОГО ЖИЛОГО ДОМА</w:t>
      </w:r>
    </w:p>
    <w:p w:rsidR="00C03A1C" w:rsidRDefault="00C03A1C">
      <w:pPr>
        <w:ind w:firstLine="400"/>
        <w:jc w:val="center"/>
      </w:pPr>
      <w:r>
        <w:rPr>
          <w:rStyle w:val="s0"/>
        </w:rPr>
        <w:t>_____________________________________________________________</w:t>
      </w:r>
    </w:p>
    <w:p w:rsidR="00C03A1C" w:rsidRDefault="00C03A1C">
      <w:pPr>
        <w:ind w:firstLine="400"/>
        <w:jc w:val="center"/>
      </w:pPr>
      <w:r>
        <w:rPr>
          <w:rStyle w:val="s0"/>
        </w:rPr>
        <w:t>(наименование и месторасположение проектируемого объекта)</w:t>
      </w:r>
    </w:p>
    <w:p w:rsidR="00C03A1C" w:rsidRDefault="00C03A1C">
      <w:pPr>
        <w:spacing w:line="200" w:lineRule="atLeast"/>
        <w:ind w:right="80"/>
        <w:jc w:val="center"/>
      </w:pPr>
      <w:r>
        <w:rPr>
          <w:i/>
          <w:iCs/>
          <w:snapToGrid w:val="0"/>
          <w:color w:val="auto"/>
          <w:sz w:val="18"/>
          <w:szCs w:val="18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1255"/>
        <w:gridCol w:w="8384"/>
      </w:tblGrid>
      <w:tr w:rsidR="00C03A1C">
        <w:trPr>
          <w:jc w:val="center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№№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Перечень основных данных и требований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Основание для проектирования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Вид строительства (новое строительство, расширение, реконструкция, реновация)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3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Стадийность проектирования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4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Требования по вариантной и конкурсной разработке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5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Основные технико-экономические показатели жилого дома и иных строений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6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Состав и площади жилых и вспомогательных помещений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7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Назначение, типы, состав и площади встроенных в жилой дом нежилых помещений, а также отдельно стоящих (сблокированных) хозяйственно-бытовых и иных строений, их расчетная мощность (вместимость, пропускная способность)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8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 xml:space="preserve">Основные требования к этажности, архитектурно-планировочным и конструктивным решениям, материалам </w:t>
            </w:r>
            <w:proofErr w:type="gramStart"/>
            <w:r w:rsidRPr="00100948">
              <w:rPr>
                <w:color w:val="auto"/>
              </w:rPr>
              <w:t>несущих</w:t>
            </w:r>
            <w:proofErr w:type="gramEnd"/>
            <w:r w:rsidRPr="00100948">
              <w:rPr>
                <w:color w:val="auto"/>
              </w:rPr>
              <w:t xml:space="preserve"> и ограждающих конструкции, наружней и внутренней отделке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9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Основные требования к инженерному оборудованию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10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Требования к благоустройству и озеленению усадебного участка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11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Указания о необходимости разработки мероприятий по обеспечению экологической и санитарно-эпидемиологической безопасности</w:t>
            </w:r>
          </w:p>
        </w:tc>
      </w:tr>
      <w:tr w:rsidR="00C03A1C">
        <w:trPr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color w:val="auto"/>
              </w:rPr>
              <w:t>Указания о необходимости выполнения демонстрационных (иллюстративных) материалов, их составе и форме</w:t>
            </w:r>
          </w:p>
        </w:tc>
      </w:tr>
    </w:tbl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Вместе с заданием на проектирование застройщик выдает проектировщику следующие документы и материалы*:</w:t>
      </w:r>
    </w:p>
    <w:p w:rsidR="00C03A1C" w:rsidRDefault="00C03A1C">
      <w:pPr>
        <w:ind w:firstLine="400"/>
        <w:jc w:val="both"/>
      </w:pPr>
      <w:r>
        <w:rPr>
          <w:rStyle w:val="s0"/>
        </w:rPr>
        <w:t>- решение местного исполнительного органа об отводе земельного участка под строительство индивидуального жилого дома; - 1 месяц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- архитектурно - планировочное задание (АПЗ); - 10 дней </w:t>
      </w:r>
    </w:p>
    <w:p w:rsidR="00C03A1C" w:rsidRDefault="00C03A1C">
      <w:pPr>
        <w:ind w:firstLine="400"/>
        <w:jc w:val="both"/>
      </w:pPr>
      <w:r>
        <w:rPr>
          <w:rStyle w:val="s0"/>
        </w:rPr>
        <w:t>- имеющиеся материалы инженерных изысканий (топографическая съемка участка строительства и данные об особых геологических и гидрогеологических условиях, сведения о надземных и подземных инженерных сооружениях и коммуникациях);</w:t>
      </w:r>
    </w:p>
    <w:p w:rsidR="00C03A1C" w:rsidRDefault="00C03A1C">
      <w:pPr>
        <w:ind w:firstLine="400"/>
        <w:jc w:val="both"/>
      </w:pPr>
      <w:r>
        <w:rPr>
          <w:rStyle w:val="s0"/>
        </w:rPr>
        <w:t>- материалы инвентаризации, оценочные акты и решения местных исполнительных органов о сносе и характере компенсации за сносимые сооружения и зеленые насаждения (при необходимости); - 10 дней</w:t>
      </w:r>
    </w:p>
    <w:p w:rsidR="00C03A1C" w:rsidRDefault="00C03A1C">
      <w:pPr>
        <w:ind w:firstLine="400"/>
        <w:jc w:val="both"/>
      </w:pPr>
      <w:r>
        <w:rPr>
          <w:rStyle w:val="s0"/>
        </w:rPr>
        <w:t>- данные по виду используемого топлива (при необходимости);</w:t>
      </w:r>
    </w:p>
    <w:p w:rsidR="00C03A1C" w:rsidRDefault="00C03A1C">
      <w:pPr>
        <w:ind w:firstLine="400"/>
        <w:jc w:val="both"/>
      </w:pPr>
      <w:r>
        <w:rPr>
          <w:rStyle w:val="s0"/>
        </w:rPr>
        <w:t>-технические условия на инженерное обеспечение. - 10 дней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__________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* Номенклатура, порядок и сроки представления требуемых документов и материалов оговариваются в Договоре на выполнение проектных работ. </w:t>
      </w:r>
    </w:p>
    <w:p w:rsidR="00C03A1C" w:rsidRDefault="00C03A1C">
      <w:pPr>
        <w:ind w:firstLine="400"/>
        <w:jc w:val="right"/>
      </w:pPr>
      <w:r>
        <w:t> </w:t>
      </w:r>
    </w:p>
    <w:p w:rsidR="00C03A1C" w:rsidRDefault="00C03A1C">
      <w:pPr>
        <w:ind w:firstLine="400"/>
        <w:jc w:val="right"/>
      </w:pPr>
      <w:bookmarkStart w:id="75" w:name="SUB4"/>
      <w:bookmarkEnd w:id="75"/>
      <w:r>
        <w:rPr>
          <w:rStyle w:val="s0"/>
        </w:rPr>
        <w:t xml:space="preserve">Приложение Г </w:t>
      </w:r>
    </w:p>
    <w:p w:rsidR="00C03A1C" w:rsidRDefault="00C03A1C">
      <w:pPr>
        <w:ind w:firstLine="400"/>
        <w:jc w:val="right"/>
      </w:pPr>
      <w:r>
        <w:rPr>
          <w:rStyle w:val="s0"/>
        </w:rPr>
        <w:t>Обязательное</w:t>
      </w:r>
    </w:p>
    <w:p w:rsidR="00C03A1C" w:rsidRDefault="00C03A1C">
      <w:pPr>
        <w:ind w:firstLine="400"/>
        <w:jc w:val="right"/>
      </w:pPr>
      <w:r>
        <w:t> </w:t>
      </w:r>
    </w:p>
    <w:p w:rsidR="00C03A1C" w:rsidRDefault="00C03A1C">
      <w:pPr>
        <w:jc w:val="center"/>
      </w:pPr>
      <w:r>
        <w:rPr>
          <w:b/>
          <w:bCs/>
        </w:rPr>
        <w:br/>
      </w:r>
      <w:r>
        <w:rPr>
          <w:rStyle w:val="s1"/>
        </w:rPr>
        <w:t>1. ОСНОВНЫЕ ТЕРМИНЫ И ОПРЕДЕЛЕНИЯ</w:t>
      </w:r>
    </w:p>
    <w:p w:rsidR="00C03A1C" w:rsidRDefault="00C03A1C">
      <w:pPr>
        <w:jc w:val="center"/>
      </w:pPr>
      <w:r>
        <w:rPr>
          <w:rStyle w:val="s1"/>
        </w:rP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Балкон - выступающая из плоскости стены фасада огражденная площадка, служащая для отдыха.</w:t>
      </w:r>
    </w:p>
    <w:p w:rsidR="00C03A1C" w:rsidRDefault="00C03A1C">
      <w:pPr>
        <w:ind w:firstLine="400"/>
        <w:jc w:val="both"/>
      </w:pPr>
      <w:r>
        <w:rPr>
          <w:rStyle w:val="s0"/>
        </w:rPr>
        <w:t>Веранда - застекленное неотапливаемое помещение, пристроенное к дому или встроенное в него.</w:t>
      </w:r>
    </w:p>
    <w:p w:rsidR="00C03A1C" w:rsidRDefault="00C03A1C">
      <w:pPr>
        <w:ind w:firstLine="400"/>
        <w:jc w:val="both"/>
      </w:pPr>
      <w:r>
        <w:rPr>
          <w:rStyle w:val="s0"/>
        </w:rPr>
        <w:t>Лоджия - перекрытое и огражденное в плане с трех сторон летнее помещение, открытое во внешнее пространство, служащее для отдыха.</w:t>
      </w:r>
    </w:p>
    <w:p w:rsidR="00C03A1C" w:rsidRDefault="00C03A1C">
      <w:pPr>
        <w:ind w:firstLine="400"/>
        <w:jc w:val="both"/>
      </w:pPr>
      <w:r>
        <w:rPr>
          <w:rStyle w:val="s0"/>
        </w:rPr>
        <w:t>Планировочная отметка земли - уровень земли на границе отмостки.</w:t>
      </w:r>
    </w:p>
    <w:p w:rsidR="00C03A1C" w:rsidRDefault="00C03A1C">
      <w:pPr>
        <w:ind w:firstLine="400"/>
        <w:jc w:val="both"/>
      </w:pPr>
      <w:r>
        <w:rPr>
          <w:rStyle w:val="s0"/>
        </w:rPr>
        <w:t>Терраса - огражденная открытая пристройка к зданию или эксплуатируемая кровля нижележащих помещений в виде площадки для отдыха, которая может иметь крышу или перголу.</w:t>
      </w:r>
    </w:p>
    <w:p w:rsidR="00C03A1C" w:rsidRDefault="00C03A1C">
      <w:pPr>
        <w:ind w:firstLine="400"/>
        <w:jc w:val="both"/>
      </w:pPr>
      <w:r>
        <w:rPr>
          <w:rStyle w:val="s0"/>
        </w:rPr>
        <w:t>Усадебный участок - земельный участок, отведенный для размещения (строительства) индивидуального жилого дома, а также хозяйственно-бытовых строений, объектов малого предпринимательства и озеленения.</w:t>
      </w:r>
    </w:p>
    <w:p w:rsidR="00C03A1C" w:rsidRDefault="00C03A1C">
      <w:pPr>
        <w:ind w:firstLine="400"/>
        <w:jc w:val="both"/>
      </w:pPr>
      <w:r>
        <w:rPr>
          <w:rStyle w:val="s0"/>
        </w:rPr>
        <w:t>Чердак - пространство между покрытием (крышей) и перекрытием верхнего этажа.</w:t>
      </w:r>
    </w:p>
    <w:p w:rsidR="00C03A1C" w:rsidRDefault="00C03A1C">
      <w:pPr>
        <w:ind w:firstLine="400"/>
        <w:jc w:val="both"/>
      </w:pPr>
      <w:r>
        <w:rPr>
          <w:rStyle w:val="s0"/>
        </w:rPr>
        <w:t>Эркер - выходящая из плоскости фасада часть отапливаемого помещения, частично или полностью остекленная, улучшающая его освещенность и инсоляцию.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Этаж мансардный - жилой этаж, размещаемый внутри чердачного пространства. </w:t>
      </w:r>
    </w:p>
    <w:p w:rsidR="00C03A1C" w:rsidRDefault="00C03A1C">
      <w:pPr>
        <w:ind w:firstLine="400"/>
        <w:jc w:val="both"/>
      </w:pPr>
      <w:r>
        <w:rPr>
          <w:rStyle w:val="s0"/>
        </w:rPr>
        <w:t>Этаж надземный - этаж при отметке пола помещений не ниже планировочной отметки земли.</w:t>
      </w:r>
    </w:p>
    <w:p w:rsidR="00C03A1C" w:rsidRDefault="00C03A1C">
      <w:pPr>
        <w:ind w:firstLine="400"/>
        <w:jc w:val="both"/>
      </w:pPr>
      <w:r>
        <w:rPr>
          <w:rStyle w:val="s0"/>
        </w:rPr>
        <w:t>Этаж технический - этаж для размещения инженерного оборудования и прокладки коммуникаций; может быть расположен в нижней (техническое подполье) или верхней (технический чердак) части здания.</w:t>
      </w:r>
    </w:p>
    <w:p w:rsidR="00C03A1C" w:rsidRDefault="00C03A1C">
      <w:pPr>
        <w:ind w:firstLine="400"/>
        <w:jc w:val="both"/>
      </w:pPr>
      <w:r>
        <w:rPr>
          <w:rStyle w:val="s0"/>
        </w:rPr>
        <w:t>Этаж цокольный - нижний этаж при отметке пола помещений ниже планировочной отметки земли на высоту, не более половины высоты помещений.</w:t>
      </w:r>
    </w:p>
    <w:p w:rsidR="00C03A1C" w:rsidRDefault="00C03A1C">
      <w:pPr>
        <w:ind w:firstLine="400"/>
        <w:jc w:val="both"/>
      </w:pPr>
      <w:r>
        <w:rPr>
          <w:rStyle w:val="s0"/>
        </w:rPr>
        <w:t>Этаж подвальный - нижний этаж при отметке пола помещений ниже планировочной отметки земли более чем на половину высоты помещения.</w:t>
      </w:r>
    </w:p>
    <w:p w:rsidR="00C03A1C" w:rsidRDefault="00C03A1C">
      <w:pPr>
        <w:ind w:firstLine="400"/>
        <w:jc w:val="both"/>
      </w:pPr>
      <w:r>
        <w:t> </w:t>
      </w:r>
    </w:p>
    <w:p w:rsidR="00C03A1C" w:rsidRDefault="00C03A1C">
      <w:pPr>
        <w:ind w:firstLine="400"/>
        <w:jc w:val="both"/>
      </w:pPr>
      <w:r>
        <w:t> </w:t>
      </w:r>
    </w:p>
    <w:p w:rsidR="00C03A1C" w:rsidRDefault="00C03A1C">
      <w:pPr>
        <w:jc w:val="center"/>
      </w:pPr>
      <w:bookmarkStart w:id="76" w:name="SUB42"/>
      <w:bookmarkEnd w:id="76"/>
      <w:r>
        <w:rPr>
          <w:rStyle w:val="s1"/>
        </w:rPr>
        <w:t>2. ПРАВИЛА ОПРЕДЕЛЕНИЯ</w:t>
      </w:r>
    </w:p>
    <w:p w:rsidR="00C03A1C" w:rsidRDefault="00C03A1C">
      <w:pPr>
        <w:jc w:val="center"/>
      </w:pPr>
      <w:r>
        <w:t> </w:t>
      </w:r>
    </w:p>
    <w:p w:rsidR="00C03A1C" w:rsidRDefault="00C03A1C">
      <w:pPr>
        <w:ind w:firstLine="400"/>
        <w:jc w:val="both"/>
      </w:pPr>
      <w:r>
        <w:rPr>
          <w:rStyle w:val="s0"/>
        </w:rPr>
        <w:t>ЭТАЖНОСТИ И ПОДСЧЕТА ПЛОЩАДЕЙ</w:t>
      </w:r>
    </w:p>
    <w:p w:rsidR="00C03A1C" w:rsidRDefault="00C03A1C">
      <w:pPr>
        <w:ind w:firstLine="400"/>
        <w:jc w:val="both"/>
      </w:pPr>
      <w:r>
        <w:rPr>
          <w:rStyle w:val="s0"/>
        </w:rPr>
        <w:t>При определении этажности индивидуального жилого дома (строения) в число этажей включаются все надземные этажи, а также цокольный этаж, если верх его перекрытия находится выше планировочной отметки земли не менее чем на 2 м.</w:t>
      </w:r>
    </w:p>
    <w:p w:rsidR="00C03A1C" w:rsidRDefault="00C03A1C">
      <w:pPr>
        <w:ind w:firstLine="400"/>
        <w:jc w:val="both"/>
      </w:pPr>
      <w:r>
        <w:rPr>
          <w:rStyle w:val="s0"/>
        </w:rPr>
        <w:t>При различном числе этажей в различных частях дома (строения), а также при размещении дома (строения) на участке со значительным уклоном, когда за счет уклона увеличивается число этажей, этажность определяется отдельно для каждой части дома (строения).</w:t>
      </w:r>
    </w:p>
    <w:p w:rsidR="00C03A1C" w:rsidRDefault="00C03A1C">
      <w:pPr>
        <w:ind w:firstLine="400"/>
        <w:jc w:val="both"/>
      </w:pPr>
      <w:r>
        <w:rPr>
          <w:rStyle w:val="s0"/>
        </w:rPr>
        <w:t xml:space="preserve">Площадь отдельных помещений определяется по их размерам, измеряемым между отделанными поверхностями стен и перегородок на уровне пола (без учета плинтусов). Площадь ниш высотой 1,8 метра и более включается в площадь помещений, где они расположены. </w:t>
      </w:r>
      <w:proofErr w:type="gramStart"/>
      <w:r>
        <w:rPr>
          <w:rStyle w:val="s0"/>
        </w:rPr>
        <w:t>Площадь, занимаемая печью в площадь помещений не включается</w:t>
      </w:r>
      <w:proofErr w:type="gramEnd"/>
      <w:r>
        <w:rPr>
          <w:rStyle w:val="s0"/>
        </w:rPr>
        <w:t>.</w:t>
      </w:r>
    </w:p>
    <w:p w:rsidR="00C03A1C" w:rsidRDefault="00C03A1C">
      <w:pPr>
        <w:ind w:firstLine="400"/>
        <w:jc w:val="both"/>
      </w:pPr>
      <w:r>
        <w:rPr>
          <w:rStyle w:val="s0"/>
        </w:rPr>
        <w:t>Площадь под маршем внутриквартирной лестницы при высоте от пола до низа выступающих конструкций 1,6 метра и более включаются в площадь помещений, где расположена лестница.</w:t>
      </w:r>
    </w:p>
    <w:p w:rsidR="00C03A1C" w:rsidRDefault="00C03A1C">
      <w:pPr>
        <w:ind w:firstLine="400"/>
        <w:jc w:val="both"/>
      </w:pPr>
      <w:r>
        <w:rPr>
          <w:rStyle w:val="s0"/>
        </w:rPr>
        <w:t>При определении площади мансардного помещения учитывается площадь части этого помещения, имеющей высоту до наклонной поверхности не менее 1,6 метра.</w:t>
      </w:r>
    </w:p>
    <w:p w:rsidR="00C03A1C" w:rsidRDefault="00C03A1C">
      <w:pPr>
        <w:ind w:firstLine="400"/>
        <w:jc w:val="both"/>
      </w:pPr>
      <w:r>
        <w:rPr>
          <w:rStyle w:val="s0"/>
        </w:rPr>
        <w:t>Жилая площадь подсчитывается как сумма площадей всех жилых комнат (спальни, гостиной, детской, домашнего кабинета и тому подобное) в жилом доме.</w:t>
      </w:r>
    </w:p>
    <w:p w:rsidR="00C03A1C" w:rsidRDefault="00C03A1C">
      <w:pPr>
        <w:ind w:firstLine="400"/>
        <w:jc w:val="both"/>
      </w:pPr>
      <w:r>
        <w:rPr>
          <w:rStyle w:val="s0"/>
        </w:rPr>
        <w:t>Нежилая площадь (вспомогательная) жилища подсчитывается как сумма площадей внутренних подсобных помещений в жилом доме (кухни, ванной комнаты или встроенной бани, постирочной, туалета, прихожей, коридора, квартирной кладовой, встроенной топочной и тому подобное).</w:t>
      </w:r>
    </w:p>
    <w:p w:rsidR="00C03A1C" w:rsidRDefault="00C03A1C">
      <w:pPr>
        <w:ind w:firstLine="400"/>
        <w:jc w:val="both"/>
      </w:pPr>
      <w:r>
        <w:rPr>
          <w:rStyle w:val="s0"/>
        </w:rPr>
        <w:t>Полезная площадь жилища подсчитывается как сумма жилой и нежилой площадей жилого дома. Площадь неотапливаемых помещений, расположенных в цокольном или подвальном этажах жилого дома, в полезную площадь жилища не включается.</w:t>
      </w:r>
    </w:p>
    <w:p w:rsidR="00C03A1C" w:rsidRDefault="00C03A1C">
      <w:pPr>
        <w:ind w:firstLine="400"/>
        <w:jc w:val="both"/>
      </w:pPr>
      <w:r>
        <w:rPr>
          <w:rStyle w:val="s0"/>
        </w:rPr>
        <w:t>Рабочая площадь хозяйственно-бытовых и иных строений подсчитывается как сумма площадей помещений производственного или хозяйственного назначения.</w:t>
      </w:r>
    </w:p>
    <w:p w:rsidR="00C03A1C" w:rsidRDefault="00C03A1C">
      <w:pPr>
        <w:ind w:firstLine="400"/>
        <w:jc w:val="both"/>
      </w:pPr>
      <w:r>
        <w:rPr>
          <w:rStyle w:val="s0"/>
        </w:rPr>
        <w:t>Общая площадь строений подсчитывается как сумма площадей всех этажей жилого дома, хозяйственно-бытовых и иных строений.</w:t>
      </w:r>
    </w:p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bookmarkStart w:id="77" w:name="SUB5"/>
      <w:bookmarkEnd w:id="77"/>
      <w:r>
        <w:rPr>
          <w:rStyle w:val="s0"/>
        </w:rPr>
        <w:t>Приложение</w:t>
      </w:r>
      <w:proofErr w:type="gramStart"/>
      <w:r>
        <w:rPr>
          <w:rStyle w:val="s0"/>
        </w:rPr>
        <w:t xml:space="preserve"> Д</w:t>
      </w:r>
      <w:proofErr w:type="gramEnd"/>
      <w:r>
        <w:rPr>
          <w:rStyle w:val="s0"/>
        </w:rPr>
        <w:t xml:space="preserve"> </w:t>
      </w:r>
    </w:p>
    <w:p w:rsidR="00C03A1C" w:rsidRDefault="00C03A1C">
      <w:pPr>
        <w:ind w:firstLine="400"/>
        <w:jc w:val="right"/>
      </w:pPr>
      <w:r>
        <w:rPr>
          <w:rStyle w:val="s0"/>
        </w:rPr>
        <w:t>Рекомендуемое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ind w:firstLine="400"/>
        <w:jc w:val="right"/>
      </w:pPr>
      <w:r>
        <w:rPr>
          <w:rStyle w:val="s0"/>
        </w:rPr>
        <w:t> </w:t>
      </w:r>
    </w:p>
    <w:p w:rsidR="00C03A1C" w:rsidRDefault="00C03A1C">
      <w:pPr>
        <w:jc w:val="center"/>
      </w:pPr>
      <w:r>
        <w:rPr>
          <w:rStyle w:val="s1"/>
        </w:rPr>
        <w:t>ПРИМЕРНЫЙ ПЕРЕЧЕНЬ</w:t>
      </w:r>
      <w:r>
        <w:rPr>
          <w:b/>
          <w:bCs/>
        </w:rPr>
        <w:br/>
      </w:r>
      <w:r>
        <w:rPr>
          <w:rStyle w:val="s1"/>
        </w:rPr>
        <w:t>ТЕХНИКО-ЭКОНОМИЧЕСКИХ ПОКАЗАТЕЛЕЙ ДЛЯ ИНДИВИДУАЛЬНОГО ЖИЛОГО ДОМА</w:t>
      </w:r>
    </w:p>
    <w:p w:rsidR="00C03A1C" w:rsidRDefault="00C03A1C">
      <w:pPr>
        <w:spacing w:line="220" w:lineRule="atLeast"/>
        <w:ind w:left="360" w:right="360"/>
        <w:jc w:val="center"/>
      </w:pPr>
      <w:r>
        <w:rPr>
          <w:b/>
          <w:bCs/>
          <w:snapToGrid w:val="0"/>
          <w:color w:val="auto"/>
          <w:sz w:val="18"/>
          <w:szCs w:val="18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831"/>
        <w:gridCol w:w="6271"/>
        <w:gridCol w:w="2537"/>
      </w:tblGrid>
      <w:tr w:rsidR="00C03A1C">
        <w:trPr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 xml:space="preserve">№№ </w:t>
            </w:r>
            <w:proofErr w:type="gramStart"/>
            <w:r w:rsidRPr="00100948">
              <w:rPr>
                <w:snapToGrid w:val="0"/>
                <w:color w:val="auto"/>
              </w:rPr>
              <w:t>п</w:t>
            </w:r>
            <w:proofErr w:type="gramEnd"/>
            <w:r w:rsidRPr="00100948">
              <w:rPr>
                <w:snapToGrid w:val="0"/>
                <w:color w:val="auto"/>
              </w:rPr>
              <w:t>/п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Наименование показателей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Ед. измерения</w:t>
            </w:r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</w:t>
            </w:r>
            <w:r w:rsidRPr="00100948">
              <w:t xml:space="preserve">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Жилая площадь дома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кв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Полезная площадь жилого дома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кв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Рабочая площадь хозяйственно-бытовых помещений и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иных строений малого предпринимательства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кв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Общая площадь строений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кв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Этажность: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жилого дома;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хозяйственно-бытовых строений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кол-во</w:t>
            </w:r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Строительный объем жилого дома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куб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Общая стоимость строительства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тыс. тенге</w:t>
            </w:r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Удельная стоимость 1 кв</w:t>
            </w:r>
            <w:proofErr w:type="gramStart"/>
            <w:r w:rsidRPr="00100948">
              <w:rPr>
                <w:snapToGrid w:val="0"/>
                <w:color w:val="auto"/>
              </w:rPr>
              <w:t>.м</w:t>
            </w:r>
            <w:proofErr w:type="gramEnd"/>
            <w:r w:rsidRPr="00100948">
              <w:rPr>
                <w:snapToGrid w:val="0"/>
                <w:color w:val="auto"/>
              </w:rPr>
              <w:t>: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жилой площади дома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полезной площади жилого дома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рабочей площади хозяйственно-бытовых помещений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- общей площади строений</w:t>
            </w:r>
            <w:r w:rsidRPr="00100948"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тыс. тенге/кв. м</w:t>
            </w:r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Удельный расход энергоресурсов на 1 кв. м полезной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площади жилого дома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т.у.т. (тонны условного</w:t>
            </w:r>
            <w:r w:rsidRPr="00100948">
              <w:t xml:space="preserve"> </w:t>
            </w:r>
            <w:r w:rsidRPr="00100948">
              <w:rPr>
                <w:snapToGrid w:val="0"/>
                <w:color w:val="auto"/>
              </w:rPr>
              <w:t>топлива) / год</w:t>
            </w:r>
          </w:p>
        </w:tc>
      </w:tr>
      <w:tr w:rsidR="00C03A1C">
        <w:trPr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pPr>
              <w:jc w:val="center"/>
            </w:pPr>
            <w:r w:rsidRPr="00100948">
              <w:rPr>
                <w:snapToGrid w:val="0"/>
                <w:color w:val="auto"/>
              </w:rPr>
              <w:t>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Продолжительность строительства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A1C" w:rsidRDefault="00C03A1C">
            <w:r w:rsidRPr="00100948">
              <w:rPr>
                <w:snapToGrid w:val="0"/>
                <w:color w:val="auto"/>
              </w:rPr>
              <w:t>Месяц</w:t>
            </w:r>
          </w:p>
        </w:tc>
      </w:tr>
    </w:tbl>
    <w:p w:rsidR="00C03A1C" w:rsidRDefault="00C03A1C">
      <w:pPr>
        <w:ind w:firstLine="400"/>
        <w:jc w:val="both"/>
      </w:pPr>
      <w:r>
        <w:rPr>
          <w:rStyle w:val="s0"/>
        </w:rPr>
        <w:t> </w:t>
      </w:r>
    </w:p>
    <w:p w:rsidR="00C03A1C" w:rsidRDefault="007328E8">
      <w:pPr>
        <w:ind w:firstLine="400"/>
        <w:divId w:val="1975675584"/>
        <w:rPr>
          <w:rStyle w:val="s0"/>
        </w:rPr>
      </w:pPr>
      <w:bookmarkStart w:id="78" w:name="SUB11"/>
      <w:bookmarkEnd w:id="78"/>
      <w:r>
        <w:rPr>
          <w:rStyle w:val="s0"/>
        </w:rPr>
        <w:pict>
          <v:rect id="_x0000_i1025" style="width:.05pt;height:.75pt" o:hrpct="330" o:hrstd="t" o:hr="t" fillcolor="#aca899" stroked="f"/>
        </w:pict>
      </w:r>
    </w:p>
    <w:p w:rsidR="00C03A1C" w:rsidRDefault="00C03A1C">
      <w:pPr>
        <w:ind w:firstLine="400"/>
        <w:jc w:val="both"/>
      </w:pPr>
      <w:bookmarkStart w:id="79" w:name="_ftn1"/>
      <w:bookmarkEnd w:id="79"/>
      <w:r>
        <w:rPr>
          <w:rStyle w:val="s0"/>
        </w:rPr>
        <w:t>[1] Понятие строительство включает новое строительство, расширение, реконструкцию и реновацию индивидуального жилого дома.</w:t>
      </w:r>
    </w:p>
    <w:p w:rsidR="00C03A1C" w:rsidRDefault="00C03A1C">
      <w:pPr>
        <w:ind w:firstLine="400"/>
        <w:jc w:val="both"/>
      </w:pPr>
      <w:bookmarkStart w:id="80" w:name="_ftn2"/>
      <w:bookmarkEnd w:id="80"/>
      <w:r>
        <w:rPr>
          <w:rStyle w:val="s0"/>
        </w:rPr>
        <w:t>[2] Индивидуальный жилой дом предназначается для личного (семейного) проживания собственника и располагается на отведенном для этой цели земельном (усадебном) участке. В понятие индивидуальный жилой дом также включаются хозяйственно-бытовые и иные строения малого предпринимательства.</w:t>
      </w:r>
    </w:p>
    <w:p w:rsidR="00C03A1C" w:rsidRDefault="00C03A1C">
      <w:pPr>
        <w:ind w:firstLine="400"/>
        <w:jc w:val="both"/>
      </w:pPr>
      <w:r>
        <w:rPr>
          <w:rStyle w:val="s0"/>
        </w:rPr>
        <w:t>3</w:t>
      </w:r>
      <w:proofErr w:type="gramStart"/>
      <w:r>
        <w:rPr>
          <w:rStyle w:val="s0"/>
        </w:rPr>
        <w:t xml:space="preserve"> В</w:t>
      </w:r>
      <w:proofErr w:type="gramEnd"/>
      <w:r>
        <w:rPr>
          <w:rStyle w:val="s0"/>
        </w:rPr>
        <w:t xml:space="preserve"> дальнейшем - застройщик</w:t>
      </w:r>
    </w:p>
    <w:p w:rsidR="00C03A1C" w:rsidRDefault="00C03A1C">
      <w:pPr>
        <w:ind w:firstLine="400"/>
        <w:jc w:val="both"/>
      </w:pPr>
      <w:bookmarkStart w:id="81" w:name="_ftn3"/>
      <w:bookmarkEnd w:id="81"/>
      <w:r>
        <w:t>4</w:t>
      </w:r>
      <w:proofErr w:type="gramStart"/>
      <w:r>
        <w:rPr>
          <w:rStyle w:val="s0"/>
        </w:rPr>
        <w:t xml:space="preserve"> В</w:t>
      </w:r>
      <w:proofErr w:type="gramEnd"/>
      <w:r>
        <w:rPr>
          <w:rStyle w:val="s0"/>
        </w:rPr>
        <w:t xml:space="preserve"> дальнейшем - проектировщик.</w:t>
      </w:r>
    </w:p>
    <w:p w:rsidR="00C03A1C" w:rsidRDefault="00C03A1C">
      <w:pPr>
        <w:ind w:firstLine="400"/>
        <w:jc w:val="both"/>
      </w:pPr>
      <w:bookmarkStart w:id="82" w:name="_ftn4"/>
      <w:bookmarkEnd w:id="82"/>
      <w:r>
        <w:rPr>
          <w:rStyle w:val="s0"/>
        </w:rPr>
        <w:t>[3] Содержание краткой пояснительной записки имеет рекомендательный характер.</w:t>
      </w:r>
    </w:p>
    <w:p w:rsidR="00C03A1C" w:rsidRDefault="00C03A1C">
      <w:pPr>
        <w:ind w:firstLine="400"/>
        <w:jc w:val="both"/>
      </w:pPr>
      <w:bookmarkStart w:id="83" w:name="_ftn5"/>
      <w:bookmarkEnd w:id="83"/>
      <w:r>
        <w:rPr>
          <w:rStyle w:val="s0"/>
        </w:rPr>
        <w:t xml:space="preserve">[4] Примерный перечень технико-экономических показателей для индивидуального жилого дома приведен в </w:t>
      </w:r>
      <w:hyperlink r:id="rId16" w:history="1">
        <w:r>
          <w:rPr>
            <w:rStyle w:val="a3"/>
          </w:rPr>
          <w:t>приложении</w:t>
        </w:r>
        <w:proofErr w:type="gramStart"/>
        <w:r>
          <w:rPr>
            <w:rStyle w:val="a3"/>
          </w:rPr>
          <w:t xml:space="preserve"> Д</w:t>
        </w:r>
        <w:proofErr w:type="gramEnd"/>
      </w:hyperlink>
      <w:bookmarkEnd w:id="9"/>
      <w:r>
        <w:rPr>
          <w:rStyle w:val="s0"/>
        </w:rPr>
        <w:t>.</w:t>
      </w:r>
    </w:p>
    <w:p w:rsidR="00C03A1C" w:rsidRDefault="00C03A1C">
      <w:pPr>
        <w:ind w:firstLine="400"/>
        <w:jc w:val="both"/>
      </w:pPr>
      <w:bookmarkStart w:id="84" w:name="_ftn6"/>
      <w:bookmarkEnd w:id="84"/>
      <w:r>
        <w:rPr>
          <w:rStyle w:val="s0"/>
        </w:rPr>
        <w:t>[5] Решения по комплексу инженерного оборудования индивидуального жилого дома определяются заданием на проектирование в зависимости от инженерной обеспеченности населенного пункта.</w:t>
      </w:r>
    </w:p>
    <w:sectPr w:rsidR="00C0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8E8"/>
    <w:rsid w:val="00100948"/>
    <w:rsid w:val="00563292"/>
    <w:rsid w:val="006E5ABA"/>
    <w:rsid w:val="007328E8"/>
    <w:rsid w:val="00C0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55AC6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6">
    <w:name w:val="s6"/>
    <w:basedOn w:val="a0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256430.3%20" TargetMode="External"/><Relationship Id="rId13" Type="http://schemas.openxmlformats.org/officeDocument/2006/relationships/hyperlink" Target="jl:31256430.11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l:31256430.2%20" TargetMode="External"/><Relationship Id="rId12" Type="http://schemas.openxmlformats.org/officeDocument/2006/relationships/hyperlink" Target="jl:31256430.11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l:31256430.5%20" TargetMode="External"/><Relationship Id="rId1" Type="http://schemas.openxmlformats.org/officeDocument/2006/relationships/styles" Target="styles.xml"/><Relationship Id="rId6" Type="http://schemas.openxmlformats.org/officeDocument/2006/relationships/hyperlink" Target="jl:31256430.11%20" TargetMode="External"/><Relationship Id="rId11" Type="http://schemas.openxmlformats.org/officeDocument/2006/relationships/hyperlink" Target="jl:31256430.11%20" TargetMode="External"/><Relationship Id="rId5" Type="http://schemas.openxmlformats.org/officeDocument/2006/relationships/hyperlink" Target="jl:31256430.1%20" TargetMode="External"/><Relationship Id="rId15" Type="http://schemas.openxmlformats.org/officeDocument/2006/relationships/hyperlink" Target="jl:1042114.0%20" TargetMode="External"/><Relationship Id="rId10" Type="http://schemas.openxmlformats.org/officeDocument/2006/relationships/hyperlink" Target="jl:31256430.42%20" TargetMode="External"/><Relationship Id="rId4" Type="http://schemas.openxmlformats.org/officeDocument/2006/relationships/hyperlink" Target="jl:31256430.11%20" TargetMode="External"/><Relationship Id="rId9" Type="http://schemas.openxmlformats.org/officeDocument/2006/relationships/hyperlink" Target="jl:31256430.4%20" TargetMode="External"/><Relationship Id="rId14" Type="http://schemas.openxmlformats.org/officeDocument/2006/relationships/hyperlink" Target="jl:100326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2906</Words>
  <Characters>23831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СНиП РК 3.01-06-2001 «Инструкция о порядке разработки, согласования, утверждения и составе проектной документации на строительство индвидуальных жилых домов»</vt:lpstr>
    </vt:vector>
  </TitlesOfParts>
  <Company/>
  <LinksUpToDate>false</LinksUpToDate>
  <CharactersWithSpaces>26684</CharactersWithSpaces>
  <SharedDoc>false</SharedDoc>
  <HLinks>
    <vt:vector size="282" baseType="variant">
      <vt:variant>
        <vt:i4>4587600</vt:i4>
      </vt:variant>
      <vt:variant>
        <vt:i4>138</vt:i4>
      </vt:variant>
      <vt:variant>
        <vt:i4>0</vt:i4>
      </vt:variant>
      <vt:variant>
        <vt:i4>5</vt:i4>
      </vt:variant>
      <vt:variant>
        <vt:lpwstr>jl:31256430.5</vt:lpwstr>
      </vt:variant>
      <vt:variant>
        <vt:lpwstr/>
      </vt:variant>
      <vt:variant>
        <vt:i4>6029389</vt:i4>
      </vt:variant>
      <vt:variant>
        <vt:i4>135</vt:i4>
      </vt:variant>
      <vt:variant>
        <vt:i4>0</vt:i4>
      </vt:variant>
      <vt:variant>
        <vt:i4>5</vt:i4>
      </vt:variant>
      <vt:variant>
        <vt:lpwstr>jl:1042114.0</vt:lpwstr>
      </vt:variant>
      <vt:variant>
        <vt:lpwstr/>
      </vt:variant>
      <vt:variant>
        <vt:i4>4587604</vt:i4>
      </vt:variant>
      <vt:variant>
        <vt:i4>132</vt:i4>
      </vt:variant>
      <vt:variant>
        <vt:i4>0</vt:i4>
      </vt:variant>
      <vt:variant>
        <vt:i4>5</vt:i4>
      </vt:variant>
      <vt:variant>
        <vt:lpwstr>jl:30013144.0</vt:lpwstr>
      </vt:variant>
      <vt:variant>
        <vt:lpwstr/>
      </vt:variant>
      <vt:variant>
        <vt:i4>6029389</vt:i4>
      </vt:variant>
      <vt:variant>
        <vt:i4>129</vt:i4>
      </vt:variant>
      <vt:variant>
        <vt:i4>0</vt:i4>
      </vt:variant>
      <vt:variant>
        <vt:i4>5</vt:i4>
      </vt:variant>
      <vt:variant>
        <vt:lpwstr>jl:1042114.0</vt:lpwstr>
      </vt:variant>
      <vt:variant>
        <vt:lpwstr/>
      </vt:variant>
      <vt:variant>
        <vt:i4>4653140</vt:i4>
      </vt:variant>
      <vt:variant>
        <vt:i4>126</vt:i4>
      </vt:variant>
      <vt:variant>
        <vt:i4>0</vt:i4>
      </vt:variant>
      <vt:variant>
        <vt:i4>5</vt:i4>
      </vt:variant>
      <vt:variant>
        <vt:lpwstr>jl:30006400.0</vt:lpwstr>
      </vt:variant>
      <vt:variant>
        <vt:lpwstr/>
      </vt:variant>
      <vt:variant>
        <vt:i4>5111894</vt:i4>
      </vt:variant>
      <vt:variant>
        <vt:i4>123</vt:i4>
      </vt:variant>
      <vt:variant>
        <vt:i4>0</vt:i4>
      </vt:variant>
      <vt:variant>
        <vt:i4>5</vt:i4>
      </vt:variant>
      <vt:variant>
        <vt:lpwstr>jl:30006395.0</vt:lpwstr>
      </vt:variant>
      <vt:variant>
        <vt:lpwstr/>
      </vt:variant>
      <vt:variant>
        <vt:i4>4390998</vt:i4>
      </vt:variant>
      <vt:variant>
        <vt:i4>120</vt:i4>
      </vt:variant>
      <vt:variant>
        <vt:i4>0</vt:i4>
      </vt:variant>
      <vt:variant>
        <vt:i4>5</vt:i4>
      </vt:variant>
      <vt:variant>
        <vt:lpwstr>jl:30007650.0</vt:lpwstr>
      </vt:variant>
      <vt:variant>
        <vt:lpwstr/>
      </vt:variant>
      <vt:variant>
        <vt:i4>6029391</vt:i4>
      </vt:variant>
      <vt:variant>
        <vt:i4>117</vt:i4>
      </vt:variant>
      <vt:variant>
        <vt:i4>0</vt:i4>
      </vt:variant>
      <vt:variant>
        <vt:i4>5</vt:i4>
      </vt:variant>
      <vt:variant>
        <vt:lpwstr>jl:1003726.0</vt:lpwstr>
      </vt:variant>
      <vt:variant>
        <vt:lpwstr/>
      </vt:variant>
      <vt:variant>
        <vt:i4>6094927</vt:i4>
      </vt:variant>
      <vt:variant>
        <vt:i4>114</vt:i4>
      </vt:variant>
      <vt:variant>
        <vt:i4>0</vt:i4>
      </vt:variant>
      <vt:variant>
        <vt:i4>5</vt:i4>
      </vt:variant>
      <vt:variant>
        <vt:lpwstr>jl:1003726.1</vt:lpwstr>
      </vt:variant>
      <vt:variant>
        <vt:lpwstr/>
      </vt:variant>
      <vt:variant>
        <vt:i4>7209074</vt:i4>
      </vt:variant>
      <vt:variant>
        <vt:i4>111</vt:i4>
      </vt:variant>
      <vt:variant>
        <vt:i4>0</vt:i4>
      </vt:variant>
      <vt:variant>
        <vt:i4>5</vt:i4>
      </vt:variant>
      <vt:variant>
        <vt:lpwstr>jl:1005597.100</vt:lpwstr>
      </vt:variant>
      <vt:variant>
        <vt:lpwstr/>
      </vt:variant>
      <vt:variant>
        <vt:i4>5767242</vt:i4>
      </vt:variant>
      <vt:variant>
        <vt:i4>108</vt:i4>
      </vt:variant>
      <vt:variant>
        <vt:i4>0</vt:i4>
      </vt:variant>
      <vt:variant>
        <vt:i4>5</vt:i4>
      </vt:variant>
      <vt:variant>
        <vt:lpwstr>jl:1021552.0</vt:lpwstr>
      </vt:variant>
      <vt:variant>
        <vt:lpwstr/>
      </vt:variant>
      <vt:variant>
        <vt:i4>5832779</vt:i4>
      </vt:variant>
      <vt:variant>
        <vt:i4>105</vt:i4>
      </vt:variant>
      <vt:variant>
        <vt:i4>0</vt:i4>
      </vt:variant>
      <vt:variant>
        <vt:i4>5</vt:i4>
      </vt:variant>
      <vt:variant>
        <vt:lpwstr>jl:1003367.0</vt:lpwstr>
      </vt:variant>
      <vt:variant>
        <vt:lpwstr/>
      </vt:variant>
      <vt:variant>
        <vt:i4>6029390</vt:i4>
      </vt:variant>
      <vt:variant>
        <vt:i4>102</vt:i4>
      </vt:variant>
      <vt:variant>
        <vt:i4>0</vt:i4>
      </vt:variant>
      <vt:variant>
        <vt:i4>5</vt:i4>
      </vt:variant>
      <vt:variant>
        <vt:lpwstr>jl:1006061.0</vt:lpwstr>
      </vt:variant>
      <vt:variant>
        <vt:lpwstr/>
      </vt:variant>
      <vt:variant>
        <vt:i4>5374031</vt:i4>
      </vt:variant>
      <vt:variant>
        <vt:i4>99</vt:i4>
      </vt:variant>
      <vt:variant>
        <vt:i4>0</vt:i4>
      </vt:variant>
      <vt:variant>
        <vt:i4>5</vt:i4>
      </vt:variant>
      <vt:variant>
        <vt:lpwstr>jl:1002639.0</vt:lpwstr>
      </vt:variant>
      <vt:variant>
        <vt:lpwstr/>
      </vt:variant>
      <vt:variant>
        <vt:i4>5439567</vt:i4>
      </vt:variant>
      <vt:variant>
        <vt:i4>96</vt:i4>
      </vt:variant>
      <vt:variant>
        <vt:i4>0</vt:i4>
      </vt:variant>
      <vt:variant>
        <vt:i4>5</vt:i4>
      </vt:variant>
      <vt:variant>
        <vt:lpwstr>jl:1002638.0</vt:lpwstr>
      </vt:variant>
      <vt:variant>
        <vt:lpwstr/>
      </vt:variant>
      <vt:variant>
        <vt:i4>5439564</vt:i4>
      </vt:variant>
      <vt:variant>
        <vt:i4>93</vt:i4>
      </vt:variant>
      <vt:variant>
        <vt:i4>0</vt:i4>
      </vt:variant>
      <vt:variant>
        <vt:i4>5</vt:i4>
      </vt:variant>
      <vt:variant>
        <vt:lpwstr>jl:1007658.0</vt:lpwstr>
      </vt:variant>
      <vt:variant>
        <vt:lpwstr/>
      </vt:variant>
      <vt:variant>
        <vt:i4>5898316</vt:i4>
      </vt:variant>
      <vt:variant>
        <vt:i4>90</vt:i4>
      </vt:variant>
      <vt:variant>
        <vt:i4>0</vt:i4>
      </vt:variant>
      <vt:variant>
        <vt:i4>5</vt:i4>
      </vt:variant>
      <vt:variant>
        <vt:lpwstr>jl:1002304.0</vt:lpwstr>
      </vt:variant>
      <vt:variant>
        <vt:lpwstr/>
      </vt:variant>
      <vt:variant>
        <vt:i4>7012476</vt:i4>
      </vt:variant>
      <vt:variant>
        <vt:i4>87</vt:i4>
      </vt:variant>
      <vt:variant>
        <vt:i4>0</vt:i4>
      </vt:variant>
      <vt:variant>
        <vt:i4>5</vt:i4>
      </vt:variant>
      <vt:variant>
        <vt:lpwstr>jl:1002304.100</vt:lpwstr>
      </vt:variant>
      <vt:variant>
        <vt:lpwstr/>
      </vt:variant>
      <vt:variant>
        <vt:i4>5898313</vt:i4>
      </vt:variant>
      <vt:variant>
        <vt:i4>84</vt:i4>
      </vt:variant>
      <vt:variant>
        <vt:i4>0</vt:i4>
      </vt:variant>
      <vt:variant>
        <vt:i4>5</vt:i4>
      </vt:variant>
      <vt:variant>
        <vt:lpwstr>jl:1024035.0</vt:lpwstr>
      </vt:variant>
      <vt:variant>
        <vt:lpwstr/>
      </vt:variant>
      <vt:variant>
        <vt:i4>6160459</vt:i4>
      </vt:variant>
      <vt:variant>
        <vt:i4>81</vt:i4>
      </vt:variant>
      <vt:variant>
        <vt:i4>0</vt:i4>
      </vt:variant>
      <vt:variant>
        <vt:i4>5</vt:i4>
      </vt:variant>
      <vt:variant>
        <vt:lpwstr>jl:1003261.0</vt:lpwstr>
      </vt:variant>
      <vt:variant>
        <vt:lpwstr/>
      </vt:variant>
      <vt:variant>
        <vt:i4>6225995</vt:i4>
      </vt:variant>
      <vt:variant>
        <vt:i4>78</vt:i4>
      </vt:variant>
      <vt:variant>
        <vt:i4>0</vt:i4>
      </vt:variant>
      <vt:variant>
        <vt:i4>5</vt:i4>
      </vt:variant>
      <vt:variant>
        <vt:lpwstr>jl:1003260.0</vt:lpwstr>
      </vt:variant>
      <vt:variant>
        <vt:lpwstr/>
      </vt:variant>
      <vt:variant>
        <vt:i4>7798881</vt:i4>
      </vt:variant>
      <vt:variant>
        <vt:i4>75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7798881</vt:i4>
      </vt:variant>
      <vt:variant>
        <vt:i4>69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7798883</vt:i4>
      </vt:variant>
      <vt:variant>
        <vt:i4>66</vt:i4>
      </vt:variant>
      <vt:variant>
        <vt:i4>0</vt:i4>
      </vt:variant>
      <vt:variant>
        <vt:i4>5</vt:i4>
      </vt:variant>
      <vt:variant>
        <vt:lpwstr>jl:31256430.310</vt:lpwstr>
      </vt:variant>
      <vt:variant>
        <vt:lpwstr/>
      </vt:variant>
      <vt:variant>
        <vt:i4>7733347</vt:i4>
      </vt:variant>
      <vt:variant>
        <vt:i4>63</vt:i4>
      </vt:variant>
      <vt:variant>
        <vt:i4>0</vt:i4>
      </vt:variant>
      <vt:variant>
        <vt:i4>5</vt:i4>
      </vt:variant>
      <vt:variant>
        <vt:lpwstr>jl:31256430.308</vt:lpwstr>
      </vt:variant>
      <vt:variant>
        <vt:lpwstr/>
      </vt:variant>
      <vt:variant>
        <vt:i4>7602276</vt:i4>
      </vt:variant>
      <vt:variant>
        <vt:i4>60</vt:i4>
      </vt:variant>
      <vt:variant>
        <vt:i4>0</vt:i4>
      </vt:variant>
      <vt:variant>
        <vt:i4>5</vt:i4>
      </vt:variant>
      <vt:variant>
        <vt:lpwstr>jl:31256430.42</vt:lpwstr>
      </vt:variant>
      <vt:variant>
        <vt:lpwstr/>
      </vt:variant>
      <vt:variant>
        <vt:i4>4587600</vt:i4>
      </vt:variant>
      <vt:variant>
        <vt:i4>57</vt:i4>
      </vt:variant>
      <vt:variant>
        <vt:i4>0</vt:i4>
      </vt:variant>
      <vt:variant>
        <vt:i4>5</vt:i4>
      </vt:variant>
      <vt:variant>
        <vt:lpwstr>jl:31256430.4</vt:lpwstr>
      </vt:variant>
      <vt:variant>
        <vt:lpwstr/>
      </vt:variant>
      <vt:variant>
        <vt:i4>5832770</vt:i4>
      </vt:variant>
      <vt:variant>
        <vt:i4>54</vt:i4>
      </vt:variant>
      <vt:variant>
        <vt:i4>0</vt:i4>
      </vt:variant>
      <vt:variant>
        <vt:i4>5</vt:i4>
      </vt:variant>
      <vt:variant>
        <vt:lpwstr>jl:1024086.0</vt:lpwstr>
      </vt:variant>
      <vt:variant>
        <vt:lpwstr/>
      </vt:variant>
      <vt:variant>
        <vt:i4>4587600</vt:i4>
      </vt:variant>
      <vt:variant>
        <vt:i4>51</vt:i4>
      </vt:variant>
      <vt:variant>
        <vt:i4>0</vt:i4>
      </vt:variant>
      <vt:variant>
        <vt:i4>5</vt:i4>
      </vt:variant>
      <vt:variant>
        <vt:lpwstr>jl:31256430.3</vt:lpwstr>
      </vt:variant>
      <vt:variant>
        <vt:lpwstr/>
      </vt:variant>
      <vt:variant>
        <vt:i4>4587600</vt:i4>
      </vt:variant>
      <vt:variant>
        <vt:i4>48</vt:i4>
      </vt:variant>
      <vt:variant>
        <vt:i4>0</vt:i4>
      </vt:variant>
      <vt:variant>
        <vt:i4>5</vt:i4>
      </vt:variant>
      <vt:variant>
        <vt:lpwstr>jl:31256430.2</vt:lpwstr>
      </vt:variant>
      <vt:variant>
        <vt:lpwstr/>
      </vt:variant>
      <vt:variant>
        <vt:i4>7798881</vt:i4>
      </vt:variant>
      <vt:variant>
        <vt:i4>45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7798881</vt:i4>
      </vt:variant>
      <vt:variant>
        <vt:i4>42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jl:31256430.1</vt:lpwstr>
      </vt:variant>
      <vt:variant>
        <vt:lpwstr/>
      </vt:variant>
      <vt:variant>
        <vt:i4>6225995</vt:i4>
      </vt:variant>
      <vt:variant>
        <vt:i4>36</vt:i4>
      </vt:variant>
      <vt:variant>
        <vt:i4>0</vt:i4>
      </vt:variant>
      <vt:variant>
        <vt:i4>5</vt:i4>
      </vt:variant>
      <vt:variant>
        <vt:lpwstr>jl:1003260.0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jl:31256430.11</vt:lpwstr>
      </vt:variant>
      <vt:variant>
        <vt:lpwstr/>
      </vt:variant>
      <vt:variant>
        <vt:i4>4587600</vt:i4>
      </vt:variant>
      <vt:variant>
        <vt:i4>27</vt:i4>
      </vt:variant>
      <vt:variant>
        <vt:i4>0</vt:i4>
      </vt:variant>
      <vt:variant>
        <vt:i4>5</vt:i4>
      </vt:variant>
      <vt:variant>
        <vt:lpwstr>jl:31256430.5</vt:lpwstr>
      </vt:variant>
      <vt:variant>
        <vt:lpwstr/>
      </vt:variant>
      <vt:variant>
        <vt:i4>7602276</vt:i4>
      </vt:variant>
      <vt:variant>
        <vt:i4>24</vt:i4>
      </vt:variant>
      <vt:variant>
        <vt:i4>0</vt:i4>
      </vt:variant>
      <vt:variant>
        <vt:i4>5</vt:i4>
      </vt:variant>
      <vt:variant>
        <vt:lpwstr>jl:31256430.42</vt:lpwstr>
      </vt:variant>
      <vt:variant>
        <vt:lpwstr/>
      </vt:variant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jl:31256430.4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jl:31256430.3</vt:lpwstr>
      </vt:variant>
      <vt:variant>
        <vt:lpwstr/>
      </vt:variant>
      <vt:variant>
        <vt:i4>4587600</vt:i4>
      </vt:variant>
      <vt:variant>
        <vt:i4>15</vt:i4>
      </vt:variant>
      <vt:variant>
        <vt:i4>0</vt:i4>
      </vt:variant>
      <vt:variant>
        <vt:i4>5</vt:i4>
      </vt:variant>
      <vt:variant>
        <vt:lpwstr>jl:31256430.2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jl:31256430.1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jl:31256430.400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jl:31256430.300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jl:31256430.200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jl:31256430.100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РК 3.01-06-2001 «Инструкция о порядке разработки, согласования, утверждения и составе проектной документации на строительство индвидуальных жилых домов»</dc:title>
  <dc:subject/>
  <dc:creator>Admin</dc:creator>
  <cp:keywords/>
  <dc:description/>
  <cp:lastModifiedBy>First company</cp:lastModifiedBy>
  <cp:revision>2</cp:revision>
  <dcterms:created xsi:type="dcterms:W3CDTF">2014-08-28T07:37:00Z</dcterms:created>
  <dcterms:modified xsi:type="dcterms:W3CDTF">2014-08-28T07:37:00Z</dcterms:modified>
</cp:coreProperties>
</file>